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17927" w14:textId="4697FA4A" w:rsidR="00F44E63" w:rsidRPr="009305DE" w:rsidRDefault="00F44E63" w:rsidP="00F44E63">
      <w:pPr>
        <w:pStyle w:val="a3"/>
        <w:tabs>
          <w:tab w:val="right" w:pos="9639"/>
          <w:tab w:val="right" w:pos="9781"/>
        </w:tabs>
        <w:ind w:right="200"/>
        <w:rPr>
          <w:rFonts w:cs="Arial"/>
          <w:bCs/>
          <w:sz w:val="20"/>
          <w:lang w:val="de-DE" w:eastAsia="ja-JP"/>
        </w:rPr>
      </w:pPr>
      <w:r>
        <w:rPr>
          <w:rFonts w:cs="Arial" w:hint="eastAsia"/>
          <w:bCs/>
          <w:sz w:val="20"/>
          <w:lang w:val="de-DE" w:eastAsia="ja-JP"/>
        </w:rPr>
        <w:t>3</w:t>
      </w:r>
      <w:r w:rsidRPr="009305DE">
        <w:rPr>
          <w:rFonts w:cs="Arial"/>
          <w:bCs/>
          <w:sz w:val="20"/>
          <w:lang w:val="de-DE"/>
        </w:rPr>
        <w:t>GPP TSG RAN WG1</w:t>
      </w:r>
      <w:r w:rsidRPr="009305DE">
        <w:rPr>
          <w:rFonts w:cs="Arial"/>
          <w:bCs/>
          <w:sz w:val="20"/>
          <w:lang w:val="de-DE" w:eastAsia="ja-JP"/>
        </w:rPr>
        <w:t xml:space="preserve"> #</w:t>
      </w:r>
      <w:r w:rsidRPr="009305DE">
        <w:rPr>
          <w:rFonts w:cs="Arial" w:hint="eastAsia"/>
          <w:bCs/>
          <w:sz w:val="20"/>
          <w:lang w:val="de-DE" w:eastAsia="ja-JP"/>
        </w:rPr>
        <w:t>11</w:t>
      </w:r>
      <w:r>
        <w:rPr>
          <w:rFonts w:cs="Arial"/>
          <w:bCs/>
          <w:sz w:val="20"/>
          <w:lang w:val="de-DE" w:eastAsia="ja-JP"/>
        </w:rPr>
        <w:t>3</w:t>
      </w:r>
      <w:r w:rsidRPr="009305DE">
        <w:rPr>
          <w:rFonts w:cs="Arial"/>
          <w:bCs/>
          <w:sz w:val="20"/>
          <w:lang w:val="de-DE" w:eastAsia="ja-JP"/>
        </w:rPr>
        <w:tab/>
      </w:r>
      <w:r w:rsidRPr="00EB4019">
        <w:rPr>
          <w:rFonts w:cs="Arial"/>
          <w:bCs/>
          <w:sz w:val="20"/>
          <w:lang w:val="de-DE" w:eastAsia="ja-JP"/>
        </w:rPr>
        <w:t>R1-230</w:t>
      </w:r>
      <w:r w:rsidR="006014FD">
        <w:rPr>
          <w:rFonts w:cs="Arial"/>
          <w:bCs/>
          <w:sz w:val="20"/>
          <w:lang w:val="de-DE" w:eastAsia="ja-JP"/>
        </w:rPr>
        <w:t>5700</w:t>
      </w:r>
    </w:p>
    <w:p w14:paraId="647192D9" w14:textId="77777777" w:rsidR="00F44E63" w:rsidRPr="0026421B" w:rsidRDefault="00F44E63" w:rsidP="00F44E63">
      <w:pPr>
        <w:pStyle w:val="TdocHeader2"/>
        <w:jc w:val="left"/>
        <w:rPr>
          <w:rFonts w:eastAsia="游明朝"/>
          <w:sz w:val="20"/>
          <w:lang w:val="en-US"/>
        </w:rPr>
      </w:pPr>
      <w:r>
        <w:rPr>
          <w:rFonts w:eastAsia="ＭＳ 明朝" w:cs="Arial"/>
          <w:bCs/>
          <w:sz w:val="20"/>
          <w:lang w:val="en-US" w:eastAsia="ja-JP"/>
        </w:rPr>
        <w:t>Incheon, Korea, May</w:t>
      </w:r>
      <w:r>
        <w:rPr>
          <w:sz w:val="20"/>
          <w:lang w:val="en-US"/>
        </w:rPr>
        <w:t xml:space="preserve"> 22</w:t>
      </w:r>
      <w:r>
        <w:rPr>
          <w:rFonts w:eastAsia="ＭＳ 明朝" w:cs="Arial"/>
          <w:bCs/>
          <w:sz w:val="20"/>
          <w:vertAlign w:val="superscript"/>
          <w:lang w:val="en-US" w:eastAsia="ja-JP"/>
        </w:rPr>
        <w:t>nd</w:t>
      </w:r>
      <w:r w:rsidRPr="0026421B">
        <w:rPr>
          <w:rFonts w:eastAsia="ＭＳ 明朝" w:cs="Arial"/>
          <w:bCs/>
          <w:sz w:val="20"/>
          <w:lang w:val="en-US" w:eastAsia="ja-JP"/>
        </w:rPr>
        <w:t xml:space="preserve"> – </w:t>
      </w:r>
      <w:r>
        <w:rPr>
          <w:rFonts w:eastAsia="ＭＳ 明朝" w:cs="Arial"/>
          <w:bCs/>
          <w:sz w:val="20"/>
          <w:lang w:val="en-US" w:eastAsia="ja-JP"/>
        </w:rPr>
        <w:t>26</w:t>
      </w:r>
      <w:r w:rsidRPr="00E812CF">
        <w:rPr>
          <w:rFonts w:eastAsia="ＭＳ 明朝" w:cs="Arial"/>
          <w:bCs/>
          <w:sz w:val="20"/>
          <w:vertAlign w:val="superscript"/>
          <w:lang w:val="en-US" w:eastAsia="ja-JP"/>
        </w:rPr>
        <w:t>th</w:t>
      </w:r>
      <w:r w:rsidRPr="0026421B">
        <w:rPr>
          <w:rFonts w:eastAsia="ＭＳ 明朝" w:cs="Arial"/>
          <w:bCs/>
          <w:sz w:val="20"/>
          <w:lang w:val="en-US" w:eastAsia="ja-JP"/>
        </w:rPr>
        <w:t>, 202</w:t>
      </w:r>
      <w:r>
        <w:rPr>
          <w:rFonts w:eastAsia="ＭＳ 明朝" w:cs="Arial"/>
          <w:bCs/>
          <w:sz w:val="20"/>
          <w:lang w:val="en-US" w:eastAsia="ja-JP"/>
        </w:rPr>
        <w:t>3</w:t>
      </w:r>
    </w:p>
    <w:p w14:paraId="4034A479" w14:textId="77777777" w:rsidR="00E812CF" w:rsidRPr="00F44E63" w:rsidRDefault="00E812CF" w:rsidP="00E812CF">
      <w:pPr>
        <w:pStyle w:val="a3"/>
        <w:tabs>
          <w:tab w:val="right" w:pos="8280"/>
          <w:tab w:val="right" w:pos="9781"/>
        </w:tabs>
        <w:ind w:right="200"/>
        <w:rPr>
          <w:lang w:val="en-US" w:eastAsia="ja-JP"/>
        </w:rPr>
      </w:pPr>
    </w:p>
    <w:p w14:paraId="3E967DD0" w14:textId="77777777" w:rsidR="00E812CF" w:rsidRDefault="00E812CF" w:rsidP="00E812CF">
      <w:pPr>
        <w:pStyle w:val="TdocHeader2"/>
        <w:spacing w:after="60"/>
        <w:jc w:val="left"/>
        <w:rPr>
          <w:rFonts w:eastAsia="ＭＳ 明朝"/>
          <w:sz w:val="20"/>
          <w:lang w:eastAsia="ja-JP"/>
        </w:rPr>
      </w:pPr>
      <w:r>
        <w:rPr>
          <w:sz w:val="20"/>
        </w:rPr>
        <w:t>Source:</w:t>
      </w:r>
      <w:r>
        <w:rPr>
          <w:sz w:val="20"/>
        </w:rPr>
        <w:tab/>
      </w:r>
      <w:r>
        <w:rPr>
          <w:b w:val="0"/>
          <w:sz w:val="20"/>
        </w:rPr>
        <w:t>Panasonic</w:t>
      </w:r>
    </w:p>
    <w:p w14:paraId="2E6575D2" w14:textId="6EE66BC1" w:rsidR="00E812CF" w:rsidRDefault="00E812CF" w:rsidP="006A35AB">
      <w:pPr>
        <w:pStyle w:val="TdocHeader2"/>
        <w:spacing w:after="60"/>
        <w:ind w:left="1702" w:hangingChars="867" w:hanging="1702"/>
        <w:jc w:val="left"/>
        <w:rPr>
          <w:rFonts w:eastAsia="ＭＳ 明朝"/>
          <w:b w:val="0"/>
          <w:sz w:val="20"/>
          <w:lang w:eastAsia="ja-JP"/>
        </w:rPr>
      </w:pPr>
      <w:r>
        <w:rPr>
          <w:sz w:val="20"/>
        </w:rPr>
        <w:t xml:space="preserve">Title: </w:t>
      </w:r>
      <w:r>
        <w:rPr>
          <w:sz w:val="20"/>
        </w:rPr>
        <w:tab/>
      </w:r>
      <w:r>
        <w:rPr>
          <w:b w:val="0"/>
          <w:sz w:val="20"/>
        </w:rPr>
        <w:t>Discussion on</w:t>
      </w:r>
      <w:r w:rsidR="00DE0BCF">
        <w:rPr>
          <w:b w:val="0"/>
          <w:sz w:val="20"/>
        </w:rPr>
        <w:t xml:space="preserve"> </w:t>
      </w:r>
      <w:r w:rsidR="001E113C">
        <w:rPr>
          <w:b w:val="0"/>
          <w:sz w:val="20"/>
        </w:rPr>
        <w:t>evaluation</w:t>
      </w:r>
      <w:r w:rsidR="00DE0BCF">
        <w:rPr>
          <w:b w:val="0"/>
          <w:sz w:val="20"/>
        </w:rPr>
        <w:t xml:space="preserve"> assumptions for</w:t>
      </w:r>
      <w:r w:rsidRPr="001731FC">
        <w:rPr>
          <w:b w:val="0"/>
          <w:sz w:val="20"/>
        </w:rPr>
        <w:t xml:space="preserve"> </w:t>
      </w:r>
      <w:r w:rsidR="001B789F">
        <w:rPr>
          <w:b w:val="0"/>
          <w:sz w:val="20"/>
        </w:rPr>
        <w:t xml:space="preserve">self-evaluation of IMT-2020 satellite radio interface technology </w:t>
      </w:r>
    </w:p>
    <w:p w14:paraId="0565CA4A" w14:textId="10BB23EE" w:rsidR="00E812CF" w:rsidRDefault="00E812CF" w:rsidP="00E812CF">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9.</w:t>
      </w:r>
      <w:r w:rsidR="001B789F">
        <w:rPr>
          <w:rFonts w:ascii="Arial" w:eastAsia="SimSun" w:hAnsi="Arial"/>
          <w:lang w:eastAsia="zh-CN"/>
        </w:rPr>
        <w:t>1</w:t>
      </w:r>
      <w:r w:rsidR="003742C1">
        <w:rPr>
          <w:rFonts w:ascii="Arial" w:eastAsia="SimSun" w:hAnsi="Arial"/>
          <w:lang w:eastAsia="zh-CN"/>
        </w:rPr>
        <w:t>4</w:t>
      </w:r>
      <w:r>
        <w:rPr>
          <w:rFonts w:ascii="Arial" w:eastAsia="SimSun" w:hAnsi="Arial"/>
          <w:lang w:eastAsia="zh-CN"/>
        </w:rPr>
        <w:t>.</w:t>
      </w:r>
      <w:r>
        <w:rPr>
          <w:rFonts w:ascii="Arial" w:eastAsiaTheme="minorEastAsia" w:hAnsi="Arial" w:hint="eastAsia"/>
          <w:lang w:eastAsia="ja-JP"/>
        </w:rPr>
        <w:t>1</w:t>
      </w:r>
      <w:r>
        <w:rPr>
          <w:rFonts w:ascii="Arial" w:eastAsia="SimSun" w:hAnsi="Arial"/>
          <w:lang w:eastAsia="zh-CN"/>
        </w:rPr>
        <w:t xml:space="preserve"> </w:t>
      </w:r>
    </w:p>
    <w:p w14:paraId="2D0E39EC" w14:textId="131BD9C4" w:rsidR="00E812CF" w:rsidRDefault="00E812CF" w:rsidP="00E812CF">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 xml:space="preserve">Discussion </w:t>
      </w:r>
    </w:p>
    <w:p w14:paraId="15D0DFB0" w14:textId="0A23C7C9" w:rsidR="00E812CF" w:rsidRDefault="00E812CF" w:rsidP="006471B2">
      <w:pPr>
        <w:pStyle w:val="1"/>
        <w:ind w:left="632" w:right="200"/>
        <w:rPr>
          <w:lang w:eastAsia="ja-JP"/>
        </w:rPr>
      </w:pPr>
      <w:r w:rsidRPr="00700E2D">
        <w:rPr>
          <w:rFonts w:hint="eastAsia"/>
          <w:lang w:eastAsia="ja-JP"/>
        </w:rPr>
        <w:t>Introduction</w:t>
      </w:r>
    </w:p>
    <w:p w14:paraId="0CB9CD8D" w14:textId="65396751" w:rsidR="001B789F" w:rsidRDefault="001B789F" w:rsidP="001B789F">
      <w:pPr>
        <w:autoSpaceDE w:val="0"/>
        <w:autoSpaceDN w:val="0"/>
        <w:adjustRightInd w:val="0"/>
        <w:snapToGrid w:val="0"/>
        <w:spacing w:beforeLines="30" w:before="72" w:line="60" w:lineRule="atLeast"/>
        <w:rPr>
          <w:iCs/>
        </w:rPr>
      </w:pPr>
      <w:r w:rsidRPr="001B789F">
        <w:rPr>
          <w:iCs/>
        </w:rPr>
        <w:t>S</w:t>
      </w:r>
      <w:r>
        <w:rPr>
          <w:iCs/>
        </w:rPr>
        <w:t>tudy item</w:t>
      </w:r>
      <w:r w:rsidRPr="001B789F">
        <w:rPr>
          <w:iCs/>
        </w:rPr>
        <w:t xml:space="preserve"> on Self-Evaluation towards the 3GPP submission of an IMT-2020 Satellite Radio Interface Technology</w:t>
      </w:r>
      <w:r>
        <w:rPr>
          <w:iCs/>
        </w:rPr>
        <w:t xml:space="preserve"> was agreed in RAN#99 [1]. </w:t>
      </w:r>
      <w:r w:rsidR="00134C90">
        <w:rPr>
          <w:iCs/>
        </w:rPr>
        <w:t xml:space="preserve">The aim of SI is to </w:t>
      </w:r>
      <w:r w:rsidR="00134C90">
        <w:rPr>
          <w:rFonts w:hint="eastAsia"/>
          <w:bCs/>
          <w:lang w:eastAsia="zh-CN"/>
        </w:rPr>
        <w:t xml:space="preserve">provide </w:t>
      </w:r>
      <w:r w:rsidR="00134C90">
        <w:rPr>
          <w:bCs/>
          <w:lang w:eastAsia="zh-CN"/>
        </w:rPr>
        <w:t>the description of the self-evaluation</w:t>
      </w:r>
      <w:r w:rsidR="00134C90">
        <w:rPr>
          <w:rFonts w:hint="eastAsia"/>
          <w:bCs/>
          <w:lang w:eastAsia="zh-CN"/>
        </w:rPr>
        <w:t xml:space="preserve"> </w:t>
      </w:r>
      <w:r w:rsidR="00134C90">
        <w:rPr>
          <w:bCs/>
          <w:lang w:eastAsia="zh-CN"/>
        </w:rPr>
        <w:t>results</w:t>
      </w:r>
      <w:r w:rsidR="00134C90">
        <w:rPr>
          <w:rFonts w:hint="eastAsia"/>
          <w:bCs/>
          <w:lang w:eastAsia="zh-CN"/>
        </w:rPr>
        <w:t xml:space="preserve"> towards </w:t>
      </w:r>
      <w:r w:rsidR="00134C90">
        <w:rPr>
          <w:rFonts w:hint="eastAsia"/>
          <w:lang w:val="en-US" w:eastAsia="zh-CN"/>
        </w:rPr>
        <w:t xml:space="preserve">IMT-2020 submission to ITU-R WP </w:t>
      </w:r>
      <w:r w:rsidR="00134C90">
        <w:rPr>
          <w:lang w:val="en-US" w:eastAsia="zh-CN"/>
        </w:rPr>
        <w:t>4B</w:t>
      </w:r>
      <w:r w:rsidR="00134C90">
        <w:rPr>
          <w:rFonts w:hint="eastAsia"/>
          <w:lang w:val="en-US" w:eastAsia="zh-CN"/>
        </w:rPr>
        <w:t xml:space="preserve"> against the technical performance requirements defined by </w:t>
      </w:r>
      <w:r w:rsidR="00134C90" w:rsidRPr="006B4CB8">
        <w:rPr>
          <w:rFonts w:hint="eastAsia"/>
          <w:lang w:val="en-US" w:eastAsia="zh-CN"/>
        </w:rPr>
        <w:t>Report ITU-R M.</w:t>
      </w:r>
      <w:r w:rsidR="00134C90" w:rsidRPr="006B4CB8">
        <w:rPr>
          <w:lang w:val="en-US" w:eastAsia="zh-CN"/>
        </w:rPr>
        <w:t>2514</w:t>
      </w:r>
      <w:r w:rsidR="00134C90">
        <w:rPr>
          <w:lang w:val="en-US" w:eastAsia="zh-CN"/>
        </w:rPr>
        <w:t>. In this document, our view on the evaluation methodology and simulation conditions are provided</w:t>
      </w:r>
      <w:r w:rsidR="00F44E63">
        <w:rPr>
          <w:lang w:val="en-US" w:eastAsia="zh-CN"/>
        </w:rPr>
        <w:t xml:space="preserve"> based on the </w:t>
      </w:r>
      <w:r w:rsidR="0099429A">
        <w:rPr>
          <w:lang w:val="en-US" w:eastAsia="zh-CN"/>
        </w:rPr>
        <w:t>discussion</w:t>
      </w:r>
      <w:r w:rsidR="00F44E63">
        <w:rPr>
          <w:lang w:val="en-US" w:eastAsia="zh-CN"/>
        </w:rPr>
        <w:t xml:space="preserve"> in RAN1#112bis-e</w:t>
      </w:r>
      <w:r w:rsidR="00134C90">
        <w:rPr>
          <w:lang w:val="en-US" w:eastAsia="zh-CN"/>
        </w:rPr>
        <w:t xml:space="preserve">. </w:t>
      </w:r>
    </w:p>
    <w:p w14:paraId="4EDFF933" w14:textId="6EAA550C" w:rsidR="00AC2297" w:rsidRDefault="00AC2297" w:rsidP="00AC2297">
      <w:pPr>
        <w:pStyle w:val="1"/>
        <w:ind w:left="632" w:right="200"/>
        <w:rPr>
          <w:lang w:val="en-US" w:eastAsia="ja-JP"/>
        </w:rPr>
      </w:pPr>
      <w:r>
        <w:rPr>
          <w:lang w:val="en-US" w:eastAsia="ja-JP"/>
        </w:rPr>
        <w:t xml:space="preserve">Conditions for peak </w:t>
      </w:r>
      <w:r w:rsidR="003742C1">
        <w:rPr>
          <w:lang w:val="en-US" w:eastAsia="ja-JP"/>
        </w:rPr>
        <w:t xml:space="preserve">spectral efficiency and peak data </w:t>
      </w:r>
      <w:r>
        <w:rPr>
          <w:lang w:val="en-US" w:eastAsia="ja-JP"/>
        </w:rPr>
        <w:t>rate calculation</w:t>
      </w:r>
    </w:p>
    <w:p w14:paraId="361BF04D" w14:textId="42FCDFAB" w:rsidR="00AC2297" w:rsidRDefault="001E113C" w:rsidP="00AC2297">
      <w:pPr>
        <w:rPr>
          <w:lang w:val="en-US" w:eastAsia="ja-JP"/>
        </w:rPr>
      </w:pPr>
      <w:r>
        <w:rPr>
          <w:lang w:val="en-US" w:eastAsia="ja-JP"/>
        </w:rPr>
        <w:t>In RAN1#112bis-e, evaluation assumptions for peak spectral efficiency and peak data rate w</w:t>
      </w:r>
      <w:r w:rsidR="0099429A">
        <w:rPr>
          <w:lang w:val="en-US" w:eastAsia="ja-JP"/>
        </w:rPr>
        <w:t>ere</w:t>
      </w:r>
      <w:r>
        <w:rPr>
          <w:lang w:val="en-US" w:eastAsia="ja-JP"/>
        </w:rPr>
        <w:t xml:space="preserve"> discussed. </w:t>
      </w:r>
      <w:r w:rsidR="005B2798">
        <w:rPr>
          <w:lang w:val="en-US" w:eastAsia="ja-JP"/>
        </w:rPr>
        <w:t xml:space="preserve">The </w:t>
      </w:r>
      <w:r w:rsidR="005B2798">
        <w:rPr>
          <w:rFonts w:eastAsia="Malgun Gothic"/>
          <w:szCs w:val="24"/>
          <w:lang w:eastAsia="ko-KR"/>
        </w:rPr>
        <w:t>p</w:t>
      </w:r>
      <w:r w:rsidR="005B2798" w:rsidRPr="00980FDC">
        <w:rPr>
          <w:rFonts w:eastAsia="Malgun Gothic"/>
          <w:szCs w:val="24"/>
          <w:lang w:eastAsia="ko-KR"/>
        </w:rPr>
        <w:t xml:space="preserve">eak spectral efficiency </w:t>
      </w:r>
      <w:r w:rsidR="005B2798">
        <w:rPr>
          <w:rFonts w:eastAsia="Malgun Gothic"/>
          <w:szCs w:val="24"/>
          <w:lang w:eastAsia="ko-KR"/>
        </w:rPr>
        <w:t>and peak data rate are</w:t>
      </w:r>
      <w:r w:rsidR="005B2798" w:rsidRPr="00980FDC">
        <w:rPr>
          <w:rFonts w:eastAsia="Malgun Gothic"/>
          <w:szCs w:val="24"/>
          <w:lang w:eastAsia="ko-KR"/>
        </w:rPr>
        <w:t xml:space="preserve"> </w:t>
      </w:r>
      <w:r w:rsidR="005B2798">
        <w:rPr>
          <w:rFonts w:eastAsia="Malgun Gothic"/>
          <w:szCs w:val="24"/>
          <w:lang w:eastAsia="ko-KR"/>
        </w:rPr>
        <w:t xml:space="preserve">defined as </w:t>
      </w:r>
      <w:r w:rsidR="005B2798" w:rsidRPr="00980FDC">
        <w:rPr>
          <w:rFonts w:eastAsia="Malgun Gothic"/>
          <w:szCs w:val="24"/>
          <w:lang w:eastAsia="ko-KR"/>
        </w:rPr>
        <w:t xml:space="preserve">the maximum </w:t>
      </w:r>
      <w:r w:rsidR="0099429A">
        <w:rPr>
          <w:rFonts w:eastAsia="Malgun Gothic"/>
          <w:szCs w:val="24"/>
          <w:lang w:eastAsia="ko-KR"/>
        </w:rPr>
        <w:t>values</w:t>
      </w:r>
      <w:r w:rsidR="005B2798" w:rsidRPr="00980FDC">
        <w:rPr>
          <w:rFonts w:eastAsia="Malgun Gothic"/>
          <w:szCs w:val="24"/>
          <w:lang w:eastAsia="ko-KR"/>
        </w:rPr>
        <w:t xml:space="preserve"> </w:t>
      </w:r>
      <w:r w:rsidR="005B2798" w:rsidRPr="005B2798">
        <w:rPr>
          <w:rFonts w:eastAsia="Malgun Gothic"/>
          <w:b/>
          <w:bCs/>
          <w:i/>
          <w:iCs/>
          <w:szCs w:val="24"/>
          <w:lang w:eastAsia="ko-KR"/>
        </w:rPr>
        <w:t>under ideal conditions</w:t>
      </w:r>
      <w:r w:rsidR="005B2798">
        <w:rPr>
          <w:rFonts w:eastAsia="Malgun Gothic"/>
          <w:szCs w:val="24"/>
          <w:lang w:eastAsia="ko-KR"/>
        </w:rPr>
        <w:t xml:space="preserve"> in ITU-R M.2514. </w:t>
      </w:r>
      <w:r w:rsidR="005B2798">
        <w:rPr>
          <w:lang w:val="en-US" w:eastAsia="ja-JP"/>
        </w:rPr>
        <w:t xml:space="preserve">The discussion point was that </w:t>
      </w:r>
      <w:r w:rsidR="003742C1">
        <w:rPr>
          <w:lang w:val="en-US" w:eastAsia="ja-JP"/>
        </w:rPr>
        <w:t>i</w:t>
      </w:r>
      <w:r>
        <w:rPr>
          <w:lang w:val="en-US" w:eastAsia="ja-JP"/>
        </w:rPr>
        <w:t>n terrestrial network</w:t>
      </w:r>
      <w:r w:rsidR="003742C1">
        <w:rPr>
          <w:lang w:val="en-US" w:eastAsia="ja-JP"/>
        </w:rPr>
        <w:t xml:space="preserve">s high SNR can be observed when UE located near the </w:t>
      </w:r>
      <w:proofErr w:type="spellStart"/>
      <w:r w:rsidR="003742C1">
        <w:rPr>
          <w:lang w:val="en-US" w:eastAsia="ja-JP"/>
        </w:rPr>
        <w:t>gNB</w:t>
      </w:r>
      <w:proofErr w:type="spellEnd"/>
      <w:r w:rsidR="003742C1">
        <w:rPr>
          <w:lang w:val="en-US" w:eastAsia="ja-JP"/>
        </w:rPr>
        <w:t xml:space="preserve"> (antenna site), and therefore, highest MCS that is supported by the specification was used for the peak spectral efficiency and peak data rate calculation. On the other hand, in non-terrestrial networks such high SNR may not be achievable because satellite is far from the UE. Therefore, </w:t>
      </w:r>
      <w:r w:rsidR="0099429A">
        <w:rPr>
          <w:lang w:val="en-US" w:eastAsia="ja-JP"/>
        </w:rPr>
        <w:t xml:space="preserve">more realistic </w:t>
      </w:r>
      <w:r w:rsidR="001B7E4B">
        <w:rPr>
          <w:lang w:val="en-US" w:eastAsia="ja-JP"/>
        </w:rPr>
        <w:t>conditions</w:t>
      </w:r>
      <w:r w:rsidR="0099429A">
        <w:rPr>
          <w:lang w:val="en-US" w:eastAsia="ja-JP"/>
        </w:rPr>
        <w:t xml:space="preserve"> that can be </w:t>
      </w:r>
      <w:r w:rsidR="001B7E4B">
        <w:rPr>
          <w:lang w:val="en-US" w:eastAsia="ja-JP"/>
        </w:rPr>
        <w:t>regarded as “ideal condition” in NTN</w:t>
      </w:r>
      <w:r w:rsidR="0099429A">
        <w:rPr>
          <w:lang w:val="en-US" w:eastAsia="ja-JP"/>
        </w:rPr>
        <w:t xml:space="preserve"> needs to be defined</w:t>
      </w:r>
      <w:r w:rsidR="001B7E4B">
        <w:rPr>
          <w:lang w:val="en-US" w:eastAsia="ja-JP"/>
        </w:rPr>
        <w:t xml:space="preserve">. </w:t>
      </w:r>
    </w:p>
    <w:p w14:paraId="08BAE26E" w14:textId="60B87713" w:rsidR="001C5007" w:rsidRDefault="001C5007" w:rsidP="00AC2297">
      <w:pPr>
        <w:rPr>
          <w:lang w:val="en-US" w:eastAsia="ja-JP"/>
        </w:rPr>
      </w:pPr>
      <w:r>
        <w:rPr>
          <w:lang w:val="en-US" w:eastAsia="ja-JP"/>
        </w:rPr>
        <w:t>The following is the working assumption</w:t>
      </w:r>
      <w:r w:rsidR="0099429A">
        <w:rPr>
          <w:lang w:val="en-US" w:eastAsia="ja-JP"/>
        </w:rPr>
        <w:t xml:space="preserve"> for the conditions of the peak spectral efficiency and peak data rate. </w:t>
      </w:r>
    </w:p>
    <w:p w14:paraId="77198176" w14:textId="67ED2A81" w:rsidR="001E113C" w:rsidRDefault="001B7E4B" w:rsidP="001C5007">
      <w:pPr>
        <w:ind w:leftChars="100" w:left="200"/>
        <w:rPr>
          <w:lang w:val="en-US" w:eastAsia="ja-JP"/>
        </w:rPr>
      </w:pPr>
      <w:r>
        <w:rPr>
          <w:lang w:val="en-US" w:eastAsia="ja-JP"/>
        </w:rPr>
        <w:t xml:space="preserve">LEO 600km, </w:t>
      </w:r>
      <w:proofErr w:type="gramStart"/>
      <w:r w:rsidR="001C5007" w:rsidRPr="001C5007">
        <w:rPr>
          <w:lang w:val="en-US" w:eastAsia="ja-JP"/>
        </w:rPr>
        <w:t>90</w:t>
      </w:r>
      <w:r>
        <w:rPr>
          <w:lang w:val="en-US" w:eastAsia="ja-JP"/>
        </w:rPr>
        <w:t xml:space="preserve"> </w:t>
      </w:r>
      <w:r w:rsidR="001C5007" w:rsidRPr="001C5007">
        <w:rPr>
          <w:lang w:val="en-US" w:eastAsia="ja-JP"/>
        </w:rPr>
        <w:t>degree</w:t>
      </w:r>
      <w:proofErr w:type="gramEnd"/>
      <w:r w:rsidR="001C5007" w:rsidRPr="001C5007">
        <w:rPr>
          <w:lang w:val="en-US" w:eastAsia="ja-JP"/>
        </w:rPr>
        <w:t xml:space="preserve"> elevation angle, 0dB atmospheric loss, 0dB shadow fading margin, 0dB scintillation loss, 0dB polarization loss, 0dB additional losses</w:t>
      </w:r>
    </w:p>
    <w:p w14:paraId="76730E59" w14:textId="5A2378B7" w:rsidR="0099429A" w:rsidRDefault="0099429A" w:rsidP="00AC2297">
      <w:pPr>
        <w:rPr>
          <w:lang w:val="en-US" w:eastAsia="ja-JP"/>
        </w:rPr>
      </w:pPr>
      <w:r>
        <w:rPr>
          <w:lang w:val="en-US" w:eastAsia="ja-JP"/>
        </w:rPr>
        <w:t xml:space="preserve">In above working assumption, only free space propagation loss was </w:t>
      </w:r>
      <w:proofErr w:type="gramStart"/>
      <w:r>
        <w:rPr>
          <w:lang w:val="en-US" w:eastAsia="ja-JP"/>
        </w:rPr>
        <w:t>taken into account</w:t>
      </w:r>
      <w:proofErr w:type="gramEnd"/>
      <w:r>
        <w:rPr>
          <w:lang w:val="en-US" w:eastAsia="ja-JP"/>
        </w:rPr>
        <w:t xml:space="preserve"> for the derivation of the achievable SNR. We think this is reasonable assumption for “ideal condition”. </w:t>
      </w:r>
    </w:p>
    <w:p w14:paraId="1C3379B7" w14:textId="7EEC9972" w:rsidR="00AA1311" w:rsidRDefault="001B7E4B" w:rsidP="00AC2297">
      <w:pPr>
        <w:rPr>
          <w:lang w:val="en-US" w:eastAsia="ja-JP"/>
        </w:rPr>
      </w:pPr>
      <w:r>
        <w:rPr>
          <w:lang w:val="en-US" w:eastAsia="ja-JP"/>
        </w:rPr>
        <w:t>We have check</w:t>
      </w:r>
      <w:r w:rsidR="00C44825">
        <w:rPr>
          <w:lang w:val="en-US" w:eastAsia="ja-JP"/>
        </w:rPr>
        <w:t>ed</w:t>
      </w:r>
      <w:r>
        <w:rPr>
          <w:lang w:val="en-US" w:eastAsia="ja-JP"/>
        </w:rPr>
        <w:t xml:space="preserve"> whether the peak spectral efficiency and peak data rate requirements are satisfied with these assumptions</w:t>
      </w:r>
      <w:r w:rsidR="0099429A">
        <w:rPr>
          <w:lang w:val="en-US" w:eastAsia="ja-JP"/>
        </w:rPr>
        <w:t>.</w:t>
      </w:r>
      <w:r>
        <w:rPr>
          <w:lang w:val="en-US" w:eastAsia="ja-JP"/>
        </w:rPr>
        <w:t xml:space="preserve"> </w:t>
      </w:r>
      <w:r w:rsidR="005B2798">
        <w:rPr>
          <w:lang w:val="en-US" w:eastAsia="ja-JP"/>
        </w:rPr>
        <w:t>According to our link budget calculation</w:t>
      </w:r>
      <w:r w:rsidR="00974A3F">
        <w:rPr>
          <w:lang w:val="en-US" w:eastAsia="ja-JP"/>
        </w:rPr>
        <w:t xml:space="preserve"> based on TR38.821</w:t>
      </w:r>
      <w:r>
        <w:rPr>
          <w:lang w:val="en-US" w:eastAsia="ja-JP"/>
        </w:rPr>
        <w:t xml:space="preserve"> using LE 600km Set 1 parameters with above modification</w:t>
      </w:r>
      <w:r w:rsidR="005B2798">
        <w:rPr>
          <w:lang w:val="en-US" w:eastAsia="ja-JP"/>
        </w:rPr>
        <w:t>, DL C</w:t>
      </w:r>
      <w:r w:rsidR="00295384">
        <w:rPr>
          <w:lang w:val="en-US" w:eastAsia="ja-JP"/>
        </w:rPr>
        <w:t>NR 17</w:t>
      </w:r>
      <w:r w:rsidR="00974A3F">
        <w:rPr>
          <w:lang w:val="en-US" w:eastAsia="ja-JP"/>
        </w:rPr>
        <w:t xml:space="preserve">.0 </w:t>
      </w:r>
      <w:r w:rsidR="00295384">
        <w:rPr>
          <w:lang w:val="en-US" w:eastAsia="ja-JP"/>
        </w:rPr>
        <w:t xml:space="preserve">dB </w:t>
      </w:r>
      <w:r>
        <w:rPr>
          <w:lang w:val="en-US" w:eastAsia="ja-JP"/>
        </w:rPr>
        <w:t xml:space="preserve">and </w:t>
      </w:r>
      <w:r w:rsidR="00A75BDA">
        <w:rPr>
          <w:lang w:val="en-US" w:eastAsia="ja-JP"/>
        </w:rPr>
        <w:t xml:space="preserve">UL CNR </w:t>
      </w:r>
      <w:r>
        <w:rPr>
          <w:lang w:val="en-US" w:eastAsia="ja-JP"/>
        </w:rPr>
        <w:t>7.1</w:t>
      </w:r>
      <w:r w:rsidR="00974A3F">
        <w:rPr>
          <w:lang w:val="en-US" w:eastAsia="ja-JP"/>
        </w:rPr>
        <w:t xml:space="preserve"> </w:t>
      </w:r>
      <w:r>
        <w:rPr>
          <w:lang w:val="en-US" w:eastAsia="ja-JP"/>
        </w:rPr>
        <w:t xml:space="preserve">dB </w:t>
      </w:r>
      <w:r w:rsidR="00974A3F">
        <w:rPr>
          <w:lang w:val="en-US" w:eastAsia="ja-JP"/>
        </w:rPr>
        <w:t>are</w:t>
      </w:r>
      <w:r>
        <w:rPr>
          <w:lang w:val="en-US" w:eastAsia="ja-JP"/>
        </w:rPr>
        <w:t xml:space="preserve"> achievable. Note that </w:t>
      </w:r>
      <w:r w:rsidR="00974A3F">
        <w:rPr>
          <w:lang w:val="en-US" w:eastAsia="ja-JP"/>
        </w:rPr>
        <w:t xml:space="preserve">in link budget calculation based on TR38.821, only </w:t>
      </w:r>
      <w:r>
        <w:rPr>
          <w:lang w:val="en-US" w:eastAsia="ja-JP"/>
        </w:rPr>
        <w:t xml:space="preserve">UL CNR </w:t>
      </w:r>
      <w:r w:rsidR="00AA1311">
        <w:rPr>
          <w:lang w:val="en-US" w:eastAsia="ja-JP"/>
        </w:rPr>
        <w:t>depends on the transmission bandwidth. Considering the peak spectral efficiency requirement (1.5 bit/s/Hz) and peak data rate requirement (2Mbps), a reasonable transmission bandwidth is around 1.33</w:t>
      </w:r>
      <w:r w:rsidR="00974A3F">
        <w:rPr>
          <w:lang w:val="en-US" w:eastAsia="ja-JP"/>
        </w:rPr>
        <w:t xml:space="preserve"> MHz</w:t>
      </w:r>
      <w:r w:rsidR="00AA1311">
        <w:rPr>
          <w:lang w:val="en-US" w:eastAsia="ja-JP"/>
        </w:rPr>
        <w:t xml:space="preserve"> (=2/1.5). Therefore, 1.44MHz (8RB) is assumed here. </w:t>
      </w:r>
    </w:p>
    <w:p w14:paraId="6229489E" w14:textId="6C2E757B" w:rsidR="0039769D" w:rsidRPr="0039769D" w:rsidRDefault="0039769D" w:rsidP="00AC2297">
      <w:pPr>
        <w:rPr>
          <w:lang w:val="en-US" w:eastAsia="ja-JP"/>
        </w:rPr>
      </w:pPr>
      <w:r>
        <w:rPr>
          <w:lang w:val="en-US" w:eastAsia="ja-JP"/>
        </w:rPr>
        <w:t xml:space="preserve">For DL, MCS 25 (64QAM, R=822/1024) can be used. In this case, </w:t>
      </w:r>
      <w:r w:rsidR="00974A3F">
        <w:rPr>
          <w:lang w:val="en-US" w:eastAsia="ja-JP"/>
        </w:rPr>
        <w:t xml:space="preserve">spectral efficiency </w:t>
      </w:r>
      <w:r>
        <w:rPr>
          <w:lang w:val="en-US" w:eastAsia="ja-JP"/>
        </w:rPr>
        <w:t>3.</w:t>
      </w:r>
      <w:r w:rsidR="00C70B41">
        <w:rPr>
          <w:lang w:val="en-US" w:eastAsia="ja-JP"/>
        </w:rPr>
        <w:t>6</w:t>
      </w:r>
      <w:r>
        <w:rPr>
          <w:lang w:val="en-US" w:eastAsia="ja-JP"/>
        </w:rPr>
        <w:t xml:space="preserve">7 bit/s/Hz </w:t>
      </w:r>
      <w:r w:rsidR="00974A3F">
        <w:rPr>
          <w:lang w:val="en-US" w:eastAsia="ja-JP"/>
        </w:rPr>
        <w:t>and data rate 1</w:t>
      </w:r>
      <w:r w:rsidR="006E0EF4">
        <w:rPr>
          <w:lang w:val="en-US" w:eastAsia="ja-JP"/>
        </w:rPr>
        <w:t>10</w:t>
      </w:r>
      <w:r w:rsidR="00974A3F">
        <w:rPr>
          <w:lang w:val="en-US" w:eastAsia="ja-JP"/>
        </w:rPr>
        <w:t>Mbps (with 30MHz BW) are</w:t>
      </w:r>
      <w:r>
        <w:rPr>
          <w:lang w:val="en-US" w:eastAsia="ja-JP"/>
        </w:rPr>
        <w:t xml:space="preserve"> achievable assuming overhead ratio (OH) 0.1</w:t>
      </w:r>
      <w:r w:rsidR="006E0EF4">
        <w:rPr>
          <w:lang w:val="en-US" w:eastAsia="ja-JP"/>
        </w:rPr>
        <w:t>5</w:t>
      </w:r>
      <w:r>
        <w:rPr>
          <w:lang w:val="en-US" w:eastAsia="ja-JP"/>
        </w:rPr>
        <w:t xml:space="preserve">. This </w:t>
      </w:r>
      <w:r w:rsidR="00974A3F">
        <w:rPr>
          <w:lang w:val="en-US" w:eastAsia="ja-JP"/>
        </w:rPr>
        <w:t xml:space="preserve">satisfies </w:t>
      </w:r>
      <w:r>
        <w:rPr>
          <w:lang w:val="en-US" w:eastAsia="ja-JP"/>
        </w:rPr>
        <w:t>the requirement</w:t>
      </w:r>
      <w:r w:rsidR="00974A3F">
        <w:rPr>
          <w:lang w:val="en-US" w:eastAsia="ja-JP"/>
        </w:rPr>
        <w:t>s</w:t>
      </w:r>
      <w:r>
        <w:rPr>
          <w:lang w:val="en-US" w:eastAsia="ja-JP"/>
        </w:rPr>
        <w:t xml:space="preserve"> (3 bit/s/Hz</w:t>
      </w:r>
      <w:r w:rsidR="00974A3F">
        <w:rPr>
          <w:lang w:val="en-US" w:eastAsia="ja-JP"/>
        </w:rPr>
        <w:t xml:space="preserve"> and 70Mbps)</w:t>
      </w:r>
      <w:r>
        <w:rPr>
          <w:lang w:val="en-US" w:eastAsia="ja-JP"/>
        </w:rPr>
        <w:t>.</w:t>
      </w:r>
    </w:p>
    <w:p w14:paraId="1820F653" w14:textId="0E7E3CDC" w:rsidR="001C5007" w:rsidRDefault="0039769D" w:rsidP="00AC2297">
      <w:pPr>
        <w:rPr>
          <w:lang w:val="en-US" w:eastAsia="ja-JP"/>
        </w:rPr>
      </w:pPr>
      <w:r>
        <w:rPr>
          <w:rFonts w:hint="eastAsia"/>
          <w:lang w:val="en-US" w:eastAsia="ja-JP"/>
        </w:rPr>
        <w:t>F</w:t>
      </w:r>
      <w:r>
        <w:rPr>
          <w:lang w:val="en-US" w:eastAsia="ja-JP"/>
        </w:rPr>
        <w:t xml:space="preserve">or UL, </w:t>
      </w:r>
      <w:r w:rsidR="009B7C78">
        <w:rPr>
          <w:lang w:val="en-US" w:eastAsia="ja-JP"/>
        </w:rPr>
        <w:t>assuming transmission bandwidth 1.44M</w:t>
      </w:r>
      <w:r w:rsidR="00974A3F">
        <w:rPr>
          <w:lang w:val="en-US" w:eastAsia="ja-JP"/>
        </w:rPr>
        <w:t>H</w:t>
      </w:r>
      <w:r w:rsidR="009B7C78">
        <w:rPr>
          <w:lang w:val="en-US" w:eastAsia="ja-JP"/>
        </w:rPr>
        <w:t xml:space="preserve">z, </w:t>
      </w:r>
      <w:r>
        <w:rPr>
          <w:lang w:val="en-US" w:eastAsia="ja-JP"/>
        </w:rPr>
        <w:t xml:space="preserve">MCS </w:t>
      </w:r>
      <w:r w:rsidR="000A1217">
        <w:rPr>
          <w:lang w:val="en-US" w:eastAsia="ja-JP"/>
        </w:rPr>
        <w:t>1</w:t>
      </w:r>
      <w:r w:rsidR="00C70B41">
        <w:rPr>
          <w:lang w:val="en-US" w:eastAsia="ja-JP"/>
        </w:rPr>
        <w:t>3</w:t>
      </w:r>
      <w:r w:rsidR="000A1217">
        <w:rPr>
          <w:lang w:val="en-US" w:eastAsia="ja-JP"/>
        </w:rPr>
        <w:t xml:space="preserve"> (</w:t>
      </w:r>
      <w:r w:rsidR="009B7C78">
        <w:rPr>
          <w:lang w:val="en-US" w:eastAsia="ja-JP"/>
        </w:rPr>
        <w:t>16QAM, R=</w:t>
      </w:r>
      <w:r w:rsidR="00C70B41">
        <w:rPr>
          <w:lang w:val="en-US" w:eastAsia="ja-JP"/>
        </w:rPr>
        <w:t>490</w:t>
      </w:r>
      <w:r w:rsidR="009B7C78">
        <w:rPr>
          <w:lang w:val="en-US" w:eastAsia="ja-JP"/>
        </w:rPr>
        <w:t xml:space="preserve">/1024) can be used. In this case, </w:t>
      </w:r>
      <w:r w:rsidR="00974A3F">
        <w:rPr>
          <w:lang w:val="en-US" w:eastAsia="ja-JP"/>
        </w:rPr>
        <w:t xml:space="preserve">spectral efficiency </w:t>
      </w:r>
      <w:r w:rsidR="009B7C78">
        <w:rPr>
          <w:lang w:val="en-US" w:eastAsia="ja-JP"/>
        </w:rPr>
        <w:t>1.</w:t>
      </w:r>
      <w:r w:rsidR="00C70B41">
        <w:rPr>
          <w:lang w:val="en-US" w:eastAsia="ja-JP"/>
        </w:rPr>
        <w:t>58</w:t>
      </w:r>
      <w:r w:rsidR="009B7C78">
        <w:rPr>
          <w:lang w:val="en-US" w:eastAsia="ja-JP"/>
        </w:rPr>
        <w:t xml:space="preserve"> bit/s/Hz </w:t>
      </w:r>
      <w:r w:rsidR="00974A3F">
        <w:rPr>
          <w:lang w:val="en-US" w:eastAsia="ja-JP"/>
        </w:rPr>
        <w:t>and data rate 2.</w:t>
      </w:r>
      <w:r w:rsidR="00C70B41">
        <w:rPr>
          <w:lang w:val="en-US" w:eastAsia="ja-JP"/>
        </w:rPr>
        <w:t>28</w:t>
      </w:r>
      <w:r w:rsidR="00974A3F">
        <w:rPr>
          <w:lang w:val="en-US" w:eastAsia="ja-JP"/>
        </w:rPr>
        <w:t>Mbps are</w:t>
      </w:r>
      <w:r w:rsidR="009B7C78">
        <w:rPr>
          <w:lang w:val="en-US" w:eastAsia="ja-JP"/>
        </w:rPr>
        <w:t xml:space="preserve"> achievable</w:t>
      </w:r>
      <w:r w:rsidR="00F504E5" w:rsidRPr="00F504E5">
        <w:rPr>
          <w:lang w:val="en-US" w:eastAsia="ja-JP"/>
        </w:rPr>
        <w:t xml:space="preserve"> </w:t>
      </w:r>
      <w:r w:rsidR="00F504E5">
        <w:rPr>
          <w:lang w:val="en-US" w:eastAsia="ja-JP"/>
        </w:rPr>
        <w:t>assuming overhead ratio (OH) 0.076</w:t>
      </w:r>
      <w:r w:rsidR="009B7C78">
        <w:rPr>
          <w:lang w:val="en-US" w:eastAsia="ja-JP"/>
        </w:rPr>
        <w:t xml:space="preserve">. This </w:t>
      </w:r>
      <w:r w:rsidR="00974A3F">
        <w:rPr>
          <w:lang w:val="en-US" w:eastAsia="ja-JP"/>
        </w:rPr>
        <w:t xml:space="preserve">satisfies </w:t>
      </w:r>
      <w:r w:rsidR="009B7C78">
        <w:rPr>
          <w:lang w:val="en-US" w:eastAsia="ja-JP"/>
        </w:rPr>
        <w:t>the requirement</w:t>
      </w:r>
      <w:r w:rsidR="00974A3F">
        <w:rPr>
          <w:lang w:val="en-US" w:eastAsia="ja-JP"/>
        </w:rPr>
        <w:t>s</w:t>
      </w:r>
      <w:r w:rsidR="009B7C78">
        <w:rPr>
          <w:lang w:val="en-US" w:eastAsia="ja-JP"/>
        </w:rPr>
        <w:t xml:space="preserve"> (1.5bit/s/Hz</w:t>
      </w:r>
      <w:r w:rsidR="00974A3F">
        <w:rPr>
          <w:lang w:val="en-US" w:eastAsia="ja-JP"/>
        </w:rPr>
        <w:t xml:space="preserve"> and 2Mbps</w:t>
      </w:r>
      <w:r w:rsidR="009B7C78">
        <w:rPr>
          <w:lang w:val="en-US" w:eastAsia="ja-JP"/>
        </w:rPr>
        <w:t xml:space="preserve">).  </w:t>
      </w:r>
    </w:p>
    <w:p w14:paraId="5CE997C7" w14:textId="30201F92" w:rsidR="00A460C9" w:rsidRDefault="00A460C9" w:rsidP="00AC2297">
      <w:pPr>
        <w:rPr>
          <w:lang w:val="en-US" w:eastAsia="ja-JP"/>
        </w:rPr>
      </w:pPr>
      <w:r>
        <w:rPr>
          <w:lang w:val="en-US" w:eastAsia="ja-JP"/>
        </w:rPr>
        <w:t xml:space="preserve">Note that the spectral efficiency is calculated based on the following equation as agreed. </w:t>
      </w:r>
      <w:r w:rsidR="00F504E5">
        <w:rPr>
          <w:lang w:val="en-US" w:eastAsia="ja-JP"/>
        </w:rPr>
        <w:t xml:space="preserve">Overhead ratio (OH) is discussed below. </w:t>
      </w:r>
    </w:p>
    <w:p w14:paraId="68E7FFCC" w14:textId="77777777" w:rsidR="00A460C9" w:rsidRPr="00A75BDA" w:rsidRDefault="00A460C9" w:rsidP="00A460C9">
      <w:pPr>
        <w:rPr>
          <w:sz w:val="18"/>
          <w:szCs w:val="18"/>
        </w:rPr>
      </w:pPr>
      <m:oMathPara>
        <m:oMath>
          <m:r>
            <w:rPr>
              <w:rFonts w:ascii="Cambria Math"/>
              <w:sz w:val="18"/>
              <w:szCs w:val="18"/>
            </w:rPr>
            <m:t>S</m:t>
          </m:r>
          <m:sSub>
            <m:sSubPr>
              <m:ctrlPr>
                <w:rPr>
                  <w:rFonts w:ascii="Cambria Math" w:hAnsi="Cambria Math"/>
                  <w:i/>
                  <w:sz w:val="18"/>
                  <w:szCs w:val="18"/>
                </w:rPr>
              </m:ctrlPr>
            </m:sSubPr>
            <m:e>
              <m:r>
                <w:rPr>
                  <w:rFonts w:ascii="Cambria Math"/>
                  <w:sz w:val="18"/>
                  <w:szCs w:val="18"/>
                </w:rPr>
                <m:t>E</m:t>
              </m:r>
            </m:e>
            <m:sub>
              <m:r>
                <w:rPr>
                  <w:rFonts w:ascii="Cambria Math"/>
                  <w:sz w:val="18"/>
                  <w:szCs w:val="18"/>
                </w:rPr>
                <m:t>p</m:t>
              </m:r>
            </m:sub>
          </m:sSub>
          <m:r>
            <w:rPr>
              <w:rFonts w:ascii="Cambria Math"/>
              <w:sz w:val="18"/>
              <w:szCs w:val="18"/>
            </w:rPr>
            <m:t>=</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sz w:val="18"/>
                      <w:szCs w:val="18"/>
                    </w:rPr>
                    <m:t>v</m:t>
                  </m:r>
                </m:e>
                <m:sub>
                  <m:r>
                    <w:rPr>
                      <w:rFonts w:ascii="Cambria Math"/>
                      <w:sz w:val="18"/>
                      <w:szCs w:val="18"/>
                    </w:rPr>
                    <m:t>Layers</m:t>
                  </m:r>
                </m:sub>
              </m:sSub>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Q</m:t>
                  </m:r>
                </m:e>
                <m:sub>
                  <m:r>
                    <w:rPr>
                      <w:rFonts w:ascii="Cambria Math"/>
                      <w:sz w:val="18"/>
                      <w:szCs w:val="18"/>
                    </w:rPr>
                    <m:t>m</m:t>
                  </m:r>
                </m:sub>
              </m:sSub>
              <m:r>
                <w:rPr>
                  <w:rFonts w:ascii="Cambria Math" w:hAnsi="Cambria Math" w:cs="Cambria Math"/>
                  <w:sz w:val="18"/>
                  <w:szCs w:val="18"/>
                </w:rPr>
                <m:t>⋅</m:t>
              </m:r>
              <m:r>
                <w:rPr>
                  <w:rFonts w:ascii="Cambria Math"/>
                  <w:sz w:val="18"/>
                  <w:szCs w:val="18"/>
                </w:rPr>
                <m:t>f</m:t>
              </m:r>
              <m:r>
                <w:rPr>
                  <w:rFonts w:ascii="Cambria Math" w:hAnsi="Cambria Math" w:cs="Cambria Math"/>
                  <w:sz w:val="18"/>
                  <w:szCs w:val="18"/>
                </w:rPr>
                <m:t>⋅</m:t>
              </m:r>
              <m:sSub>
                <m:sSubPr>
                  <m:ctrlPr>
                    <w:rPr>
                      <w:rFonts w:ascii="Cambria Math" w:hAnsi="Cambria Math"/>
                      <w:i/>
                      <w:sz w:val="18"/>
                      <w:szCs w:val="18"/>
                    </w:rPr>
                  </m:ctrlPr>
                </m:sSubPr>
                <m:e>
                  <m:r>
                    <w:rPr>
                      <w:rFonts w:ascii="Cambria Math"/>
                      <w:sz w:val="18"/>
                      <w:szCs w:val="18"/>
                    </w:rPr>
                    <m:t>R</m:t>
                  </m:r>
                </m:e>
                <m:sub>
                  <m:r>
                    <w:rPr>
                      <w:rFonts w:ascii="Cambria Math"/>
                      <w:sz w:val="18"/>
                      <w:szCs w:val="18"/>
                    </w:rPr>
                    <m:t>max</m:t>
                  </m:r>
                </m:sub>
              </m:sSub>
              <m:f>
                <m:fPr>
                  <m:ctrlPr>
                    <w:rPr>
                      <w:rFonts w:ascii="Cambria Math" w:hAnsi="Cambria Math"/>
                      <w:i/>
                      <w:sz w:val="18"/>
                      <w:szCs w:val="18"/>
                    </w:rPr>
                  </m:ctrlPr>
                </m:fPr>
                <m:num>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PRB</m:t>
                      </m:r>
                    </m:sub>
                    <m:sup>
                      <m:r>
                        <w:rPr>
                          <w:rFonts w:ascii="Cambria Math"/>
                          <w:sz w:val="18"/>
                          <w:szCs w:val="18"/>
                        </w:rPr>
                        <m:t>BW,μ</m:t>
                      </m:r>
                    </m:sup>
                  </m:sSubSup>
                  <m:r>
                    <w:rPr>
                      <w:rFonts w:ascii="Cambria Math" w:hAnsi="Cambria Math" w:cs="Cambria Math"/>
                      <w:sz w:val="18"/>
                      <w:szCs w:val="18"/>
                    </w:rPr>
                    <m:t>⋅</m:t>
                  </m:r>
                  <m:r>
                    <w:rPr>
                      <w:rFonts w:ascii="Cambria Math"/>
                      <w:sz w:val="18"/>
                      <w:szCs w:val="18"/>
                    </w:rPr>
                    <m:t>12</m:t>
                  </m:r>
                </m:num>
                <m:den>
                  <m:sSubSup>
                    <m:sSubSupPr>
                      <m:ctrlPr>
                        <w:rPr>
                          <w:rFonts w:ascii="Cambria Math" w:hAnsi="Cambria Math"/>
                          <w:i/>
                          <w:sz w:val="18"/>
                          <w:szCs w:val="18"/>
                        </w:rPr>
                      </m:ctrlPr>
                    </m:sSubSupPr>
                    <m:e>
                      <m:r>
                        <w:rPr>
                          <w:rFonts w:ascii="Cambria Math"/>
                          <w:sz w:val="18"/>
                          <w:szCs w:val="18"/>
                        </w:rPr>
                        <m:t>T</m:t>
                      </m:r>
                    </m:e>
                    <m:sub>
                      <m:r>
                        <w:rPr>
                          <w:rFonts w:ascii="Cambria Math"/>
                          <w:sz w:val="18"/>
                          <w:szCs w:val="18"/>
                        </w:rPr>
                        <m:t>s</m:t>
                      </m:r>
                    </m:sub>
                    <m:sup>
                      <m:r>
                        <w:rPr>
                          <w:rFonts w:ascii="Cambria Math"/>
                          <w:sz w:val="18"/>
                          <w:szCs w:val="18"/>
                        </w:rPr>
                        <m:t>μ</m:t>
                      </m:r>
                    </m:sup>
                  </m:sSubSup>
                </m:den>
              </m:f>
              <m:d>
                <m:dPr>
                  <m:ctrlPr>
                    <w:rPr>
                      <w:rFonts w:ascii="Cambria Math" w:hAnsi="Cambria Math"/>
                      <w:i/>
                      <w:sz w:val="18"/>
                      <w:szCs w:val="18"/>
                    </w:rPr>
                  </m:ctrlPr>
                </m:dPr>
                <m:e>
                  <m:r>
                    <w:rPr>
                      <w:rFonts w:ascii="Cambria Math"/>
                      <w:sz w:val="18"/>
                      <w:szCs w:val="18"/>
                    </w:rPr>
                    <m:t>1</m:t>
                  </m:r>
                  <m:r>
                    <w:rPr>
                      <w:rFonts w:ascii="Cambria Math"/>
                      <w:sz w:val="18"/>
                      <w:szCs w:val="18"/>
                    </w:rPr>
                    <m:t>-</m:t>
                  </m:r>
                  <m:r>
                    <w:rPr>
                      <w:rFonts w:ascii="Cambria Math"/>
                      <w:sz w:val="18"/>
                      <w:szCs w:val="18"/>
                    </w:rPr>
                    <m:t>OH</m:t>
                  </m:r>
                </m:e>
              </m:d>
            </m:num>
            <m:den>
              <m:r>
                <w:rPr>
                  <w:rFonts w:ascii="Cambria Math" w:hAnsi="Cambria Math"/>
                  <w:sz w:val="22"/>
                  <w:szCs w:val="22"/>
                  <w:lang w:eastAsia="zh-CN"/>
                </w:rPr>
                <m:t xml:space="preserve">BW </m:t>
              </m:r>
            </m:den>
          </m:f>
        </m:oMath>
      </m:oMathPara>
    </w:p>
    <w:p w14:paraId="62DB1299" w14:textId="5CC8BBAA" w:rsidR="0039769D" w:rsidRDefault="001B7E4B" w:rsidP="00AC2297">
      <w:pPr>
        <w:rPr>
          <w:lang w:val="en-US" w:eastAsia="ja-JP"/>
        </w:rPr>
      </w:pPr>
      <w:r>
        <w:rPr>
          <w:lang w:val="en-US" w:eastAsia="ja-JP"/>
        </w:rPr>
        <w:t xml:space="preserve">Link budget table including achievable spectral efficiency and data rate for DL and UL with various bandwidth is shown in </w:t>
      </w:r>
      <w:r>
        <w:rPr>
          <w:lang w:val="en-US" w:eastAsia="ja-JP"/>
        </w:rPr>
        <w:fldChar w:fldCharType="begin"/>
      </w:r>
      <w:r>
        <w:rPr>
          <w:lang w:val="en-US" w:eastAsia="ja-JP"/>
        </w:rPr>
        <w:instrText xml:space="preserve"> REF _Ref134808753 \h </w:instrText>
      </w:r>
      <w:r>
        <w:rPr>
          <w:lang w:val="en-US" w:eastAsia="ja-JP"/>
        </w:rPr>
      </w:r>
      <w:r>
        <w:rPr>
          <w:lang w:val="en-US" w:eastAsia="ja-JP"/>
        </w:rPr>
        <w:fldChar w:fldCharType="separate"/>
      </w:r>
      <w:r>
        <w:t xml:space="preserve">Table </w:t>
      </w:r>
      <w:r>
        <w:rPr>
          <w:noProof/>
        </w:rPr>
        <w:t>1</w:t>
      </w:r>
      <w:r>
        <w:rPr>
          <w:lang w:val="en-US" w:eastAsia="ja-JP"/>
        </w:rPr>
        <w:fldChar w:fldCharType="end"/>
      </w:r>
      <w:r>
        <w:rPr>
          <w:lang w:val="en-US" w:eastAsia="ja-JP"/>
        </w:rPr>
        <w:t xml:space="preserve">. </w:t>
      </w:r>
    </w:p>
    <w:p w14:paraId="44C126FB" w14:textId="68D9DA3B" w:rsidR="001B7E4B" w:rsidRDefault="001B7E4B" w:rsidP="001B7E4B">
      <w:pPr>
        <w:pStyle w:val="ac"/>
        <w:jc w:val="center"/>
        <w:rPr>
          <w:lang w:val="en-US" w:eastAsia="ja-JP"/>
        </w:rPr>
      </w:pPr>
      <w:bookmarkStart w:id="0" w:name="_Ref134808753"/>
      <w:r>
        <w:t xml:space="preserve">Table </w:t>
      </w:r>
      <w:r>
        <w:fldChar w:fldCharType="begin"/>
      </w:r>
      <w:r>
        <w:instrText xml:space="preserve"> SEQ Table \* ARABIC </w:instrText>
      </w:r>
      <w:r>
        <w:fldChar w:fldCharType="separate"/>
      </w:r>
      <w:r w:rsidR="00663EFE">
        <w:rPr>
          <w:noProof/>
        </w:rPr>
        <w:t>1</w:t>
      </w:r>
      <w:r>
        <w:fldChar w:fldCharType="end"/>
      </w:r>
      <w:bookmarkEnd w:id="0"/>
      <w:r>
        <w:t xml:space="preserve"> Link budget calculation</w:t>
      </w:r>
    </w:p>
    <w:tbl>
      <w:tblPr>
        <w:tblW w:w="89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1311"/>
        <w:gridCol w:w="1595"/>
        <w:gridCol w:w="1595"/>
        <w:gridCol w:w="1595"/>
      </w:tblGrid>
      <w:tr w:rsidR="00B770BD" w:rsidRPr="00295384" w14:paraId="7124B2C3" w14:textId="4ADBC2EA" w:rsidTr="00663EFE">
        <w:trPr>
          <w:trHeight w:val="161"/>
        </w:trPr>
        <w:tc>
          <w:tcPr>
            <w:tcW w:w="2828" w:type="dxa"/>
            <w:shd w:val="clear" w:color="auto" w:fill="DBE5F1" w:themeFill="accent1" w:themeFillTint="33"/>
            <w:noWrap/>
            <w:vAlign w:val="center"/>
            <w:hideMark/>
          </w:tcPr>
          <w:p w14:paraId="6F3FAD8C" w14:textId="293089CE" w:rsidR="00B770BD" w:rsidRPr="00295384" w:rsidRDefault="00B770BD" w:rsidP="00B770BD">
            <w:pPr>
              <w:spacing w:after="0" w:line="200" w:lineRule="exact"/>
              <w:rPr>
                <w:rFonts w:ascii="Arial" w:hAnsi="Arial" w:cs="Arial"/>
                <w:sz w:val="18"/>
                <w:szCs w:val="18"/>
              </w:rPr>
            </w:pPr>
          </w:p>
        </w:tc>
        <w:tc>
          <w:tcPr>
            <w:tcW w:w="1311" w:type="dxa"/>
            <w:shd w:val="clear" w:color="auto" w:fill="DBE5F1" w:themeFill="accent1" w:themeFillTint="33"/>
            <w:noWrap/>
            <w:vAlign w:val="center"/>
            <w:hideMark/>
          </w:tcPr>
          <w:p w14:paraId="78F1D927" w14:textId="58085512" w:rsidR="00B770BD" w:rsidRPr="00295384" w:rsidRDefault="00B770BD" w:rsidP="00295384">
            <w:pPr>
              <w:spacing w:after="0" w:line="200" w:lineRule="exact"/>
              <w:jc w:val="center"/>
              <w:rPr>
                <w:rFonts w:ascii="Arial" w:hAnsi="Arial" w:cs="Arial"/>
                <w:sz w:val="18"/>
                <w:szCs w:val="18"/>
              </w:rPr>
            </w:pPr>
            <w:r w:rsidRPr="00295384">
              <w:rPr>
                <w:rFonts w:ascii="Arial" w:hAnsi="Arial" w:cs="Arial"/>
                <w:sz w:val="18"/>
                <w:szCs w:val="18"/>
              </w:rPr>
              <w:t>DL</w:t>
            </w:r>
          </w:p>
        </w:tc>
        <w:tc>
          <w:tcPr>
            <w:tcW w:w="1595" w:type="dxa"/>
            <w:shd w:val="clear" w:color="auto" w:fill="DBE5F1" w:themeFill="accent1" w:themeFillTint="33"/>
          </w:tcPr>
          <w:p w14:paraId="3A5A4528" w14:textId="76ED1222" w:rsidR="00B770BD" w:rsidRPr="00295384" w:rsidRDefault="00B770BD" w:rsidP="00295384">
            <w:pPr>
              <w:spacing w:after="0" w:line="200" w:lineRule="exact"/>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L-0.36MHz</w:t>
            </w:r>
          </w:p>
        </w:tc>
        <w:tc>
          <w:tcPr>
            <w:tcW w:w="1595" w:type="dxa"/>
            <w:shd w:val="clear" w:color="auto" w:fill="DBE5F1" w:themeFill="accent1" w:themeFillTint="33"/>
          </w:tcPr>
          <w:p w14:paraId="170914A6" w14:textId="1E5437FC" w:rsidR="00B770BD" w:rsidRPr="00295384" w:rsidRDefault="00B770BD" w:rsidP="00295384">
            <w:pPr>
              <w:spacing w:after="0" w:line="200" w:lineRule="exact"/>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L-1.08MHz</w:t>
            </w:r>
          </w:p>
        </w:tc>
        <w:tc>
          <w:tcPr>
            <w:tcW w:w="1595" w:type="dxa"/>
            <w:shd w:val="clear" w:color="auto" w:fill="DBE5F1" w:themeFill="accent1" w:themeFillTint="33"/>
          </w:tcPr>
          <w:p w14:paraId="6BD17986" w14:textId="7C5C320A" w:rsidR="00B770BD" w:rsidRPr="00295384" w:rsidRDefault="00B770BD" w:rsidP="00295384">
            <w:pPr>
              <w:spacing w:after="0" w:line="200" w:lineRule="exact"/>
              <w:jc w:val="center"/>
              <w:rPr>
                <w:rFonts w:ascii="Arial" w:hAnsi="Arial" w:cs="Arial"/>
                <w:sz w:val="18"/>
                <w:szCs w:val="18"/>
                <w:lang w:eastAsia="ja-JP"/>
              </w:rPr>
            </w:pPr>
            <w:r>
              <w:rPr>
                <w:rFonts w:ascii="Arial" w:hAnsi="Arial" w:cs="Arial" w:hint="eastAsia"/>
                <w:sz w:val="18"/>
                <w:szCs w:val="18"/>
                <w:lang w:eastAsia="ja-JP"/>
              </w:rPr>
              <w:t>U</w:t>
            </w:r>
            <w:r>
              <w:rPr>
                <w:rFonts w:ascii="Arial" w:hAnsi="Arial" w:cs="Arial"/>
                <w:sz w:val="18"/>
                <w:szCs w:val="18"/>
                <w:lang w:eastAsia="ja-JP"/>
              </w:rPr>
              <w:t>L-1.44MHz</w:t>
            </w:r>
          </w:p>
        </w:tc>
      </w:tr>
      <w:tr w:rsidR="00B770BD" w:rsidRPr="00295384" w14:paraId="6863AED0" w14:textId="5E3006CF" w:rsidTr="00AA1311">
        <w:trPr>
          <w:trHeight w:val="109"/>
        </w:trPr>
        <w:tc>
          <w:tcPr>
            <w:tcW w:w="2828" w:type="dxa"/>
            <w:noWrap/>
            <w:vAlign w:val="center"/>
            <w:hideMark/>
          </w:tcPr>
          <w:p w14:paraId="27EADDF3" w14:textId="77777777"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Frequency [GHz]</w:t>
            </w:r>
          </w:p>
        </w:tc>
        <w:tc>
          <w:tcPr>
            <w:tcW w:w="1311" w:type="dxa"/>
            <w:noWrap/>
            <w:vAlign w:val="center"/>
            <w:hideMark/>
          </w:tcPr>
          <w:p w14:paraId="78517789" w14:textId="77777777"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2.00</w:t>
            </w:r>
          </w:p>
        </w:tc>
        <w:tc>
          <w:tcPr>
            <w:tcW w:w="1595" w:type="dxa"/>
            <w:vAlign w:val="center"/>
          </w:tcPr>
          <w:p w14:paraId="2F0B2538" w14:textId="28EC4B0A"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2.00</w:t>
            </w:r>
          </w:p>
        </w:tc>
        <w:tc>
          <w:tcPr>
            <w:tcW w:w="1595" w:type="dxa"/>
            <w:vAlign w:val="center"/>
          </w:tcPr>
          <w:p w14:paraId="4462047B" w14:textId="10ACEA1B"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2.00</w:t>
            </w:r>
          </w:p>
        </w:tc>
        <w:tc>
          <w:tcPr>
            <w:tcW w:w="1595" w:type="dxa"/>
            <w:vAlign w:val="center"/>
          </w:tcPr>
          <w:p w14:paraId="73821A39" w14:textId="0987BEA0"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2.00</w:t>
            </w:r>
          </w:p>
        </w:tc>
      </w:tr>
      <w:tr w:rsidR="00B770BD" w:rsidRPr="00295384" w14:paraId="150A1FB4" w14:textId="6134F38B" w:rsidTr="00AA1311">
        <w:trPr>
          <w:trHeight w:val="58"/>
        </w:trPr>
        <w:tc>
          <w:tcPr>
            <w:tcW w:w="2828" w:type="dxa"/>
            <w:noWrap/>
            <w:vAlign w:val="center"/>
            <w:hideMark/>
          </w:tcPr>
          <w:p w14:paraId="53365F11" w14:textId="59D747DC" w:rsidR="00B770BD" w:rsidRPr="00295384" w:rsidRDefault="00B770BD" w:rsidP="00B770BD">
            <w:pPr>
              <w:spacing w:after="0" w:line="200" w:lineRule="exact"/>
              <w:rPr>
                <w:rFonts w:ascii="Arial" w:hAnsi="Arial" w:cs="Arial"/>
                <w:sz w:val="18"/>
                <w:szCs w:val="18"/>
              </w:rPr>
            </w:pPr>
            <w:r>
              <w:rPr>
                <w:rFonts w:ascii="Arial" w:hAnsi="Arial" w:cs="Arial"/>
                <w:sz w:val="18"/>
                <w:szCs w:val="18"/>
              </w:rPr>
              <w:t>E</w:t>
            </w:r>
            <w:r w:rsidRPr="00295384">
              <w:rPr>
                <w:rFonts w:ascii="Arial" w:hAnsi="Arial" w:cs="Arial"/>
                <w:sz w:val="18"/>
                <w:szCs w:val="18"/>
              </w:rPr>
              <w:t>levation angle [</w:t>
            </w:r>
            <w:proofErr w:type="spellStart"/>
            <w:r w:rsidRPr="00295384">
              <w:rPr>
                <w:rFonts w:ascii="Arial" w:hAnsi="Arial" w:cs="Arial"/>
                <w:sz w:val="18"/>
                <w:szCs w:val="18"/>
              </w:rPr>
              <w:t>deg</w:t>
            </w:r>
            <w:proofErr w:type="spellEnd"/>
            <w:r w:rsidRPr="00295384">
              <w:rPr>
                <w:rFonts w:ascii="Arial" w:hAnsi="Arial" w:cs="Arial"/>
                <w:sz w:val="18"/>
                <w:szCs w:val="18"/>
              </w:rPr>
              <w:t>]</w:t>
            </w:r>
          </w:p>
        </w:tc>
        <w:tc>
          <w:tcPr>
            <w:tcW w:w="1311" w:type="dxa"/>
            <w:noWrap/>
            <w:vAlign w:val="center"/>
            <w:hideMark/>
          </w:tcPr>
          <w:p w14:paraId="67E9F287" w14:textId="77777777" w:rsidR="00B770BD" w:rsidRPr="00295384" w:rsidRDefault="00B770BD" w:rsidP="00B770BD">
            <w:pPr>
              <w:spacing w:after="0" w:line="200" w:lineRule="exact"/>
              <w:jc w:val="center"/>
              <w:rPr>
                <w:rFonts w:ascii="Arial" w:hAnsi="Arial" w:cs="Arial"/>
                <w:sz w:val="18"/>
                <w:szCs w:val="18"/>
              </w:rPr>
            </w:pPr>
            <w:r w:rsidRPr="00295384">
              <w:rPr>
                <w:rFonts w:ascii="Arial" w:hAnsi="Arial" w:cs="Arial"/>
                <w:sz w:val="18"/>
                <w:szCs w:val="18"/>
              </w:rPr>
              <w:t>90</w:t>
            </w:r>
          </w:p>
        </w:tc>
        <w:tc>
          <w:tcPr>
            <w:tcW w:w="1595" w:type="dxa"/>
            <w:vAlign w:val="center"/>
          </w:tcPr>
          <w:p w14:paraId="5A89D85A" w14:textId="0C077901" w:rsidR="00B770BD" w:rsidRPr="00295384" w:rsidRDefault="00B770BD" w:rsidP="00B770BD">
            <w:pPr>
              <w:spacing w:after="0" w:line="200" w:lineRule="exact"/>
              <w:jc w:val="center"/>
              <w:rPr>
                <w:rFonts w:ascii="Arial" w:hAnsi="Arial" w:cs="Arial"/>
                <w:sz w:val="18"/>
                <w:szCs w:val="18"/>
              </w:rPr>
            </w:pPr>
            <w:r w:rsidRPr="00295384">
              <w:rPr>
                <w:rFonts w:ascii="Arial" w:hAnsi="Arial" w:cs="Arial"/>
                <w:sz w:val="18"/>
                <w:szCs w:val="18"/>
              </w:rPr>
              <w:t>90</w:t>
            </w:r>
          </w:p>
        </w:tc>
        <w:tc>
          <w:tcPr>
            <w:tcW w:w="1595" w:type="dxa"/>
            <w:vAlign w:val="center"/>
          </w:tcPr>
          <w:p w14:paraId="22624603" w14:textId="549DD301" w:rsidR="00B770BD" w:rsidRPr="00295384" w:rsidRDefault="00B770BD" w:rsidP="00B770BD">
            <w:pPr>
              <w:spacing w:after="0" w:line="200" w:lineRule="exact"/>
              <w:jc w:val="center"/>
              <w:rPr>
                <w:rFonts w:ascii="Arial" w:hAnsi="Arial" w:cs="Arial"/>
                <w:sz w:val="18"/>
                <w:szCs w:val="18"/>
              </w:rPr>
            </w:pPr>
            <w:r w:rsidRPr="00295384">
              <w:rPr>
                <w:rFonts w:ascii="Arial" w:hAnsi="Arial" w:cs="Arial"/>
                <w:sz w:val="18"/>
                <w:szCs w:val="18"/>
              </w:rPr>
              <w:t>90</w:t>
            </w:r>
          </w:p>
        </w:tc>
        <w:tc>
          <w:tcPr>
            <w:tcW w:w="1595" w:type="dxa"/>
            <w:vAlign w:val="center"/>
          </w:tcPr>
          <w:p w14:paraId="476FF8A2" w14:textId="37A8A750" w:rsidR="00B770BD" w:rsidRPr="00295384" w:rsidRDefault="00B770BD" w:rsidP="00B770BD">
            <w:pPr>
              <w:spacing w:after="0" w:line="200" w:lineRule="exact"/>
              <w:jc w:val="center"/>
              <w:rPr>
                <w:rFonts w:ascii="Arial" w:hAnsi="Arial" w:cs="Arial"/>
                <w:sz w:val="18"/>
                <w:szCs w:val="18"/>
              </w:rPr>
            </w:pPr>
            <w:r w:rsidRPr="00295384">
              <w:rPr>
                <w:rFonts w:ascii="Arial" w:hAnsi="Arial" w:cs="Arial"/>
                <w:sz w:val="18"/>
                <w:szCs w:val="18"/>
              </w:rPr>
              <w:t>90</w:t>
            </w:r>
          </w:p>
        </w:tc>
      </w:tr>
      <w:tr w:rsidR="00B770BD" w:rsidRPr="00295384" w14:paraId="5F56FED3" w14:textId="2DA2303A" w:rsidTr="00AA1311">
        <w:trPr>
          <w:trHeight w:val="147"/>
        </w:trPr>
        <w:tc>
          <w:tcPr>
            <w:tcW w:w="2828" w:type="dxa"/>
            <w:noWrap/>
            <w:vAlign w:val="center"/>
            <w:hideMark/>
          </w:tcPr>
          <w:p w14:paraId="406EFD21" w14:textId="77777777"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Distance [km]</w:t>
            </w:r>
          </w:p>
        </w:tc>
        <w:tc>
          <w:tcPr>
            <w:tcW w:w="1311" w:type="dxa"/>
            <w:noWrap/>
            <w:vAlign w:val="center"/>
            <w:hideMark/>
          </w:tcPr>
          <w:p w14:paraId="7CF1B26D" w14:textId="77777777" w:rsidR="00B770BD" w:rsidRPr="00295384" w:rsidRDefault="00B770BD" w:rsidP="00B770BD">
            <w:pPr>
              <w:spacing w:after="0" w:line="200" w:lineRule="exact"/>
              <w:jc w:val="center"/>
              <w:rPr>
                <w:rFonts w:ascii="Arial" w:hAnsi="Arial" w:cs="Arial"/>
                <w:sz w:val="18"/>
                <w:szCs w:val="18"/>
              </w:rPr>
            </w:pPr>
            <w:r w:rsidRPr="00295384">
              <w:rPr>
                <w:rFonts w:ascii="Arial" w:hAnsi="Arial" w:cs="Arial"/>
                <w:sz w:val="18"/>
                <w:szCs w:val="18"/>
              </w:rPr>
              <w:t>600</w:t>
            </w:r>
          </w:p>
        </w:tc>
        <w:tc>
          <w:tcPr>
            <w:tcW w:w="1595" w:type="dxa"/>
            <w:vAlign w:val="center"/>
          </w:tcPr>
          <w:p w14:paraId="634AFFD9" w14:textId="15B9E1F3" w:rsidR="00B770BD" w:rsidRPr="00295384" w:rsidRDefault="00B770BD" w:rsidP="00B770BD">
            <w:pPr>
              <w:spacing w:after="0" w:line="200" w:lineRule="exact"/>
              <w:jc w:val="center"/>
              <w:rPr>
                <w:rFonts w:ascii="Arial" w:hAnsi="Arial" w:cs="Arial"/>
                <w:sz w:val="18"/>
                <w:szCs w:val="18"/>
              </w:rPr>
            </w:pPr>
            <w:r w:rsidRPr="00295384">
              <w:rPr>
                <w:rFonts w:ascii="Arial" w:hAnsi="Arial" w:cs="Arial"/>
                <w:sz w:val="18"/>
                <w:szCs w:val="18"/>
              </w:rPr>
              <w:t>600</w:t>
            </w:r>
          </w:p>
        </w:tc>
        <w:tc>
          <w:tcPr>
            <w:tcW w:w="1595" w:type="dxa"/>
            <w:vAlign w:val="center"/>
          </w:tcPr>
          <w:p w14:paraId="2B3BBB24" w14:textId="45B4B09B" w:rsidR="00B770BD" w:rsidRPr="00295384" w:rsidRDefault="00B770BD" w:rsidP="00B770BD">
            <w:pPr>
              <w:spacing w:after="0" w:line="200" w:lineRule="exact"/>
              <w:jc w:val="center"/>
              <w:rPr>
                <w:rFonts w:ascii="Arial" w:hAnsi="Arial" w:cs="Arial"/>
                <w:sz w:val="18"/>
                <w:szCs w:val="18"/>
              </w:rPr>
            </w:pPr>
            <w:r w:rsidRPr="00295384">
              <w:rPr>
                <w:rFonts w:ascii="Arial" w:hAnsi="Arial" w:cs="Arial"/>
                <w:sz w:val="18"/>
                <w:szCs w:val="18"/>
              </w:rPr>
              <w:t>600</w:t>
            </w:r>
          </w:p>
        </w:tc>
        <w:tc>
          <w:tcPr>
            <w:tcW w:w="1595" w:type="dxa"/>
            <w:vAlign w:val="center"/>
          </w:tcPr>
          <w:p w14:paraId="4220DE96" w14:textId="5C2781D3" w:rsidR="00B770BD" w:rsidRPr="00295384" w:rsidRDefault="00B770BD" w:rsidP="00B770BD">
            <w:pPr>
              <w:spacing w:after="0" w:line="200" w:lineRule="exact"/>
              <w:jc w:val="center"/>
              <w:rPr>
                <w:rFonts w:ascii="Arial" w:hAnsi="Arial" w:cs="Arial"/>
                <w:sz w:val="18"/>
                <w:szCs w:val="18"/>
              </w:rPr>
            </w:pPr>
            <w:r w:rsidRPr="00295384">
              <w:rPr>
                <w:rFonts w:ascii="Arial" w:hAnsi="Arial" w:cs="Arial"/>
                <w:sz w:val="18"/>
                <w:szCs w:val="18"/>
              </w:rPr>
              <w:t>600</w:t>
            </w:r>
          </w:p>
        </w:tc>
      </w:tr>
      <w:tr w:rsidR="00B770BD" w:rsidRPr="00295384" w14:paraId="0AB935F3" w14:textId="0207FF35" w:rsidTr="00AA1311">
        <w:trPr>
          <w:trHeight w:val="133"/>
        </w:trPr>
        <w:tc>
          <w:tcPr>
            <w:tcW w:w="2828" w:type="dxa"/>
            <w:noWrap/>
            <w:vAlign w:val="center"/>
            <w:hideMark/>
          </w:tcPr>
          <w:p w14:paraId="079A022F" w14:textId="77777777"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Bandwidth [MHz]</w:t>
            </w:r>
          </w:p>
        </w:tc>
        <w:tc>
          <w:tcPr>
            <w:tcW w:w="1311" w:type="dxa"/>
            <w:noWrap/>
            <w:vAlign w:val="center"/>
            <w:hideMark/>
          </w:tcPr>
          <w:p w14:paraId="3A5284B0" w14:textId="77777777" w:rsidR="00B770BD" w:rsidRPr="00295384" w:rsidRDefault="00B770BD" w:rsidP="00B770BD">
            <w:pPr>
              <w:spacing w:after="0" w:line="200" w:lineRule="exact"/>
              <w:jc w:val="center"/>
              <w:rPr>
                <w:rFonts w:ascii="Arial" w:hAnsi="Arial" w:cs="Arial"/>
                <w:color w:val="000000"/>
                <w:sz w:val="18"/>
                <w:szCs w:val="18"/>
              </w:rPr>
            </w:pPr>
            <w:r>
              <w:rPr>
                <w:rFonts w:ascii="Arial" w:hAnsi="Arial" w:cs="Arial"/>
                <w:color w:val="000000"/>
                <w:sz w:val="18"/>
                <w:szCs w:val="18"/>
              </w:rPr>
              <w:t>30</w:t>
            </w:r>
          </w:p>
        </w:tc>
        <w:tc>
          <w:tcPr>
            <w:tcW w:w="1595" w:type="dxa"/>
            <w:vAlign w:val="center"/>
          </w:tcPr>
          <w:p w14:paraId="4E6156A2" w14:textId="342F5D0B" w:rsidR="00B770BD" w:rsidRDefault="00B770BD"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0</w:t>
            </w:r>
            <w:r>
              <w:rPr>
                <w:rFonts w:ascii="Arial" w:hAnsi="Arial" w:cs="Arial"/>
                <w:color w:val="000000"/>
                <w:sz w:val="18"/>
                <w:szCs w:val="18"/>
                <w:lang w:eastAsia="ja-JP"/>
              </w:rPr>
              <w:t>.36</w:t>
            </w:r>
          </w:p>
        </w:tc>
        <w:tc>
          <w:tcPr>
            <w:tcW w:w="1595" w:type="dxa"/>
            <w:vAlign w:val="center"/>
          </w:tcPr>
          <w:p w14:paraId="325BCBB0" w14:textId="6F4A120A" w:rsidR="00B770BD" w:rsidRDefault="00B770BD"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.08</w:t>
            </w:r>
          </w:p>
        </w:tc>
        <w:tc>
          <w:tcPr>
            <w:tcW w:w="1595" w:type="dxa"/>
            <w:vAlign w:val="center"/>
          </w:tcPr>
          <w:p w14:paraId="07D63826" w14:textId="57AAD345" w:rsidR="00B770BD" w:rsidRDefault="00D70902"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.44</w:t>
            </w:r>
          </w:p>
        </w:tc>
      </w:tr>
      <w:tr w:rsidR="00B770BD" w:rsidRPr="00295384" w14:paraId="7E9DD24E" w14:textId="4034BD82" w:rsidTr="00AA1311">
        <w:trPr>
          <w:trHeight w:val="147"/>
        </w:trPr>
        <w:tc>
          <w:tcPr>
            <w:tcW w:w="2828" w:type="dxa"/>
            <w:noWrap/>
            <w:vAlign w:val="center"/>
          </w:tcPr>
          <w:p w14:paraId="255B292A" w14:textId="2A03DC63"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TX: EIRP [dB</w:t>
            </w:r>
            <w:r>
              <w:rPr>
                <w:rFonts w:ascii="Arial" w:hAnsi="Arial" w:cs="Arial"/>
                <w:sz w:val="18"/>
                <w:szCs w:val="18"/>
              </w:rPr>
              <w:t>m</w:t>
            </w:r>
            <w:r w:rsidRPr="00295384">
              <w:rPr>
                <w:rFonts w:ascii="Arial" w:hAnsi="Arial" w:cs="Arial"/>
                <w:sz w:val="18"/>
                <w:szCs w:val="18"/>
              </w:rPr>
              <w:t>]</w:t>
            </w:r>
          </w:p>
        </w:tc>
        <w:tc>
          <w:tcPr>
            <w:tcW w:w="1311" w:type="dxa"/>
            <w:noWrap/>
            <w:vAlign w:val="center"/>
          </w:tcPr>
          <w:p w14:paraId="3546F7D1" w14:textId="246F3E18" w:rsidR="00B770BD" w:rsidRPr="00295384" w:rsidRDefault="00B770BD" w:rsidP="00B770BD">
            <w:pPr>
              <w:spacing w:after="0" w:line="200" w:lineRule="exact"/>
              <w:jc w:val="center"/>
              <w:rPr>
                <w:rFonts w:ascii="Arial" w:hAnsi="Arial" w:cs="Arial"/>
                <w:sz w:val="18"/>
                <w:szCs w:val="18"/>
              </w:rPr>
            </w:pPr>
            <w:r>
              <w:rPr>
                <w:rFonts w:ascii="Arial" w:hAnsi="Arial" w:cs="Arial" w:hint="eastAsia"/>
                <w:color w:val="000000"/>
                <w:sz w:val="18"/>
                <w:szCs w:val="18"/>
                <w:lang w:eastAsia="ja-JP"/>
              </w:rPr>
              <w:t>7</w:t>
            </w:r>
            <w:r>
              <w:rPr>
                <w:rFonts w:ascii="Arial" w:hAnsi="Arial" w:cs="Arial"/>
                <w:color w:val="000000"/>
                <w:sz w:val="18"/>
                <w:szCs w:val="18"/>
                <w:lang w:eastAsia="ja-JP"/>
              </w:rPr>
              <w:t>8.8</w:t>
            </w:r>
          </w:p>
        </w:tc>
        <w:tc>
          <w:tcPr>
            <w:tcW w:w="1595" w:type="dxa"/>
            <w:vAlign w:val="center"/>
          </w:tcPr>
          <w:p w14:paraId="0EF793D1" w14:textId="08E7D19D" w:rsidR="00B770BD" w:rsidRDefault="00B770BD" w:rsidP="00B770BD">
            <w:pPr>
              <w:spacing w:after="0" w:line="200" w:lineRule="exact"/>
              <w:jc w:val="center"/>
              <w:rPr>
                <w:rFonts w:ascii="Arial" w:hAnsi="Arial" w:cs="Arial"/>
                <w:color w:val="000000"/>
                <w:sz w:val="18"/>
                <w:szCs w:val="18"/>
                <w:lang w:eastAsia="ja-JP"/>
              </w:rPr>
            </w:pPr>
            <w:r>
              <w:rPr>
                <w:rFonts w:ascii="Arial" w:hAnsi="Arial" w:cs="Arial"/>
                <w:color w:val="000000"/>
                <w:sz w:val="18"/>
                <w:szCs w:val="18"/>
                <w:lang w:eastAsia="ja-JP"/>
              </w:rPr>
              <w:t>23.0</w:t>
            </w:r>
          </w:p>
        </w:tc>
        <w:tc>
          <w:tcPr>
            <w:tcW w:w="1595" w:type="dxa"/>
            <w:vAlign w:val="center"/>
          </w:tcPr>
          <w:p w14:paraId="0C64D7E7" w14:textId="436F91EA" w:rsidR="00B770BD" w:rsidRDefault="00B770BD" w:rsidP="00B770BD">
            <w:pPr>
              <w:spacing w:after="0" w:line="200" w:lineRule="exact"/>
              <w:jc w:val="center"/>
              <w:rPr>
                <w:rFonts w:ascii="Arial" w:hAnsi="Arial" w:cs="Arial"/>
                <w:color w:val="000000"/>
                <w:sz w:val="18"/>
                <w:szCs w:val="18"/>
                <w:lang w:eastAsia="ja-JP"/>
              </w:rPr>
            </w:pPr>
            <w:r>
              <w:rPr>
                <w:rFonts w:ascii="Arial" w:hAnsi="Arial" w:cs="Arial"/>
                <w:color w:val="000000"/>
                <w:sz w:val="18"/>
                <w:szCs w:val="18"/>
                <w:lang w:eastAsia="ja-JP"/>
              </w:rPr>
              <w:t>23.0</w:t>
            </w:r>
          </w:p>
        </w:tc>
        <w:tc>
          <w:tcPr>
            <w:tcW w:w="1595" w:type="dxa"/>
            <w:vAlign w:val="center"/>
          </w:tcPr>
          <w:p w14:paraId="4256FB6F" w14:textId="5BD3AC5A" w:rsidR="00B770BD" w:rsidRDefault="00B770BD" w:rsidP="00B770BD">
            <w:pPr>
              <w:spacing w:after="0" w:line="200" w:lineRule="exact"/>
              <w:jc w:val="center"/>
              <w:rPr>
                <w:rFonts w:ascii="Arial" w:hAnsi="Arial" w:cs="Arial"/>
                <w:color w:val="000000"/>
                <w:sz w:val="18"/>
                <w:szCs w:val="18"/>
                <w:lang w:eastAsia="ja-JP"/>
              </w:rPr>
            </w:pPr>
            <w:r>
              <w:rPr>
                <w:rFonts w:ascii="Arial" w:hAnsi="Arial" w:cs="Arial"/>
                <w:color w:val="000000"/>
                <w:sz w:val="18"/>
                <w:szCs w:val="18"/>
                <w:lang w:eastAsia="ja-JP"/>
              </w:rPr>
              <w:t>23.0</w:t>
            </w:r>
          </w:p>
        </w:tc>
      </w:tr>
      <w:tr w:rsidR="00B770BD" w:rsidRPr="00295384" w14:paraId="4E5C23C0" w14:textId="1DF8AC5D" w:rsidTr="00AA1311">
        <w:trPr>
          <w:trHeight w:val="96"/>
        </w:trPr>
        <w:tc>
          <w:tcPr>
            <w:tcW w:w="2828" w:type="dxa"/>
            <w:noWrap/>
            <w:vAlign w:val="center"/>
          </w:tcPr>
          <w:p w14:paraId="277ACEFA" w14:textId="5AADEA9F"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RX: G/T [dB/T]</w:t>
            </w:r>
          </w:p>
        </w:tc>
        <w:tc>
          <w:tcPr>
            <w:tcW w:w="1311" w:type="dxa"/>
            <w:noWrap/>
            <w:vAlign w:val="center"/>
          </w:tcPr>
          <w:p w14:paraId="2D631CFF" w14:textId="5D0EAFAD" w:rsidR="00B770BD" w:rsidRPr="00295384" w:rsidRDefault="00B770BD"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w:t>
            </w:r>
            <w:r>
              <w:rPr>
                <w:rFonts w:ascii="Arial" w:hAnsi="Arial" w:cs="Arial"/>
                <w:color w:val="000000"/>
                <w:sz w:val="18"/>
                <w:szCs w:val="18"/>
                <w:lang w:eastAsia="ja-JP"/>
              </w:rPr>
              <w:t>31.6</w:t>
            </w:r>
          </w:p>
        </w:tc>
        <w:tc>
          <w:tcPr>
            <w:tcW w:w="1595" w:type="dxa"/>
            <w:vAlign w:val="center"/>
          </w:tcPr>
          <w:p w14:paraId="37937F29" w14:textId="62C79A7B" w:rsidR="00B770BD" w:rsidRDefault="00B770BD"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w:t>
            </w:r>
          </w:p>
        </w:tc>
        <w:tc>
          <w:tcPr>
            <w:tcW w:w="1595" w:type="dxa"/>
            <w:vAlign w:val="center"/>
          </w:tcPr>
          <w:p w14:paraId="1953E3B1" w14:textId="2A3DA603" w:rsidR="00B770BD" w:rsidRDefault="00B770BD"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w:t>
            </w:r>
          </w:p>
        </w:tc>
        <w:tc>
          <w:tcPr>
            <w:tcW w:w="1595" w:type="dxa"/>
            <w:vAlign w:val="center"/>
          </w:tcPr>
          <w:p w14:paraId="67F939DC" w14:textId="6287ECE8" w:rsidR="00B770BD" w:rsidRDefault="00B770BD"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.1</w:t>
            </w:r>
          </w:p>
        </w:tc>
      </w:tr>
      <w:tr w:rsidR="00B770BD" w:rsidRPr="00295384" w14:paraId="1A78B75D" w14:textId="5F2D9119" w:rsidTr="00AA1311">
        <w:trPr>
          <w:trHeight w:val="224"/>
        </w:trPr>
        <w:tc>
          <w:tcPr>
            <w:tcW w:w="2828" w:type="dxa"/>
            <w:noWrap/>
            <w:vAlign w:val="center"/>
            <w:hideMark/>
          </w:tcPr>
          <w:p w14:paraId="42F5E0CA" w14:textId="77777777"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Free space path loss [dB]</w:t>
            </w:r>
          </w:p>
        </w:tc>
        <w:tc>
          <w:tcPr>
            <w:tcW w:w="1311" w:type="dxa"/>
            <w:noWrap/>
            <w:vAlign w:val="center"/>
            <w:hideMark/>
          </w:tcPr>
          <w:p w14:paraId="6DBD83DD" w14:textId="17E149D0"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154.</w:t>
            </w:r>
            <w:r>
              <w:rPr>
                <w:rFonts w:ascii="Arial" w:hAnsi="Arial" w:cs="Arial"/>
                <w:color w:val="000000"/>
                <w:sz w:val="18"/>
                <w:szCs w:val="18"/>
              </w:rPr>
              <w:t>0</w:t>
            </w:r>
          </w:p>
        </w:tc>
        <w:tc>
          <w:tcPr>
            <w:tcW w:w="1595" w:type="dxa"/>
            <w:vAlign w:val="center"/>
          </w:tcPr>
          <w:p w14:paraId="09A5CE5F" w14:textId="27D53465"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154.</w:t>
            </w:r>
            <w:r>
              <w:rPr>
                <w:rFonts w:ascii="Arial" w:hAnsi="Arial" w:cs="Arial"/>
                <w:color w:val="000000"/>
                <w:sz w:val="18"/>
                <w:szCs w:val="18"/>
              </w:rPr>
              <w:t>0</w:t>
            </w:r>
          </w:p>
        </w:tc>
        <w:tc>
          <w:tcPr>
            <w:tcW w:w="1595" w:type="dxa"/>
            <w:vAlign w:val="center"/>
          </w:tcPr>
          <w:p w14:paraId="7BFAF571" w14:textId="1A167910"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154.</w:t>
            </w:r>
            <w:r>
              <w:rPr>
                <w:rFonts w:ascii="Arial" w:hAnsi="Arial" w:cs="Arial"/>
                <w:color w:val="000000"/>
                <w:sz w:val="18"/>
                <w:szCs w:val="18"/>
              </w:rPr>
              <w:t>0</w:t>
            </w:r>
          </w:p>
        </w:tc>
        <w:tc>
          <w:tcPr>
            <w:tcW w:w="1595" w:type="dxa"/>
            <w:vAlign w:val="center"/>
          </w:tcPr>
          <w:p w14:paraId="722466A9" w14:textId="139875EC"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154.</w:t>
            </w:r>
            <w:r>
              <w:rPr>
                <w:rFonts w:ascii="Arial" w:hAnsi="Arial" w:cs="Arial"/>
                <w:color w:val="000000"/>
                <w:sz w:val="18"/>
                <w:szCs w:val="18"/>
              </w:rPr>
              <w:t>0</w:t>
            </w:r>
          </w:p>
        </w:tc>
      </w:tr>
      <w:tr w:rsidR="00B770BD" w:rsidRPr="00295384" w14:paraId="6CCD441C" w14:textId="798367E3" w:rsidTr="00AA1311">
        <w:trPr>
          <w:trHeight w:val="171"/>
        </w:trPr>
        <w:tc>
          <w:tcPr>
            <w:tcW w:w="2828" w:type="dxa"/>
            <w:noWrap/>
            <w:vAlign w:val="center"/>
            <w:hideMark/>
          </w:tcPr>
          <w:p w14:paraId="241F2ADA" w14:textId="77777777"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Atmospheric loss [dB]</w:t>
            </w:r>
          </w:p>
        </w:tc>
        <w:tc>
          <w:tcPr>
            <w:tcW w:w="1311" w:type="dxa"/>
            <w:noWrap/>
            <w:vAlign w:val="center"/>
            <w:hideMark/>
          </w:tcPr>
          <w:p w14:paraId="5ABBAC49" w14:textId="1F060E71"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w:t>
            </w:r>
            <w:r>
              <w:rPr>
                <w:rFonts w:ascii="Arial" w:hAnsi="Arial" w:cs="Arial"/>
                <w:color w:val="000000"/>
                <w:sz w:val="18"/>
                <w:szCs w:val="18"/>
              </w:rPr>
              <w:t>0</w:t>
            </w:r>
          </w:p>
        </w:tc>
        <w:tc>
          <w:tcPr>
            <w:tcW w:w="1595" w:type="dxa"/>
            <w:vAlign w:val="center"/>
          </w:tcPr>
          <w:p w14:paraId="224FC5DC" w14:textId="3947DB10"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w:t>
            </w:r>
            <w:r>
              <w:rPr>
                <w:rFonts w:ascii="Arial" w:hAnsi="Arial" w:cs="Arial"/>
                <w:color w:val="000000"/>
                <w:sz w:val="18"/>
                <w:szCs w:val="18"/>
              </w:rPr>
              <w:t>0</w:t>
            </w:r>
          </w:p>
        </w:tc>
        <w:tc>
          <w:tcPr>
            <w:tcW w:w="1595" w:type="dxa"/>
            <w:vAlign w:val="center"/>
          </w:tcPr>
          <w:p w14:paraId="4E45176A" w14:textId="6B2F2896"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w:t>
            </w:r>
            <w:r>
              <w:rPr>
                <w:rFonts w:ascii="Arial" w:hAnsi="Arial" w:cs="Arial"/>
                <w:color w:val="000000"/>
                <w:sz w:val="18"/>
                <w:szCs w:val="18"/>
              </w:rPr>
              <w:t>0</w:t>
            </w:r>
          </w:p>
        </w:tc>
        <w:tc>
          <w:tcPr>
            <w:tcW w:w="1595" w:type="dxa"/>
            <w:vAlign w:val="center"/>
          </w:tcPr>
          <w:p w14:paraId="41357177" w14:textId="5AF098F4"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w:t>
            </w:r>
            <w:r>
              <w:rPr>
                <w:rFonts w:ascii="Arial" w:hAnsi="Arial" w:cs="Arial"/>
                <w:color w:val="000000"/>
                <w:sz w:val="18"/>
                <w:szCs w:val="18"/>
              </w:rPr>
              <w:t>0</w:t>
            </w:r>
          </w:p>
        </w:tc>
      </w:tr>
      <w:tr w:rsidR="00B770BD" w:rsidRPr="00295384" w14:paraId="400A1550" w14:textId="3A4EC1C4" w:rsidTr="00AA1311">
        <w:trPr>
          <w:trHeight w:val="120"/>
        </w:trPr>
        <w:tc>
          <w:tcPr>
            <w:tcW w:w="2828" w:type="dxa"/>
            <w:noWrap/>
            <w:vAlign w:val="center"/>
            <w:hideMark/>
          </w:tcPr>
          <w:p w14:paraId="19BACCFA" w14:textId="77777777"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Shadow fading margin [dB]</w:t>
            </w:r>
          </w:p>
        </w:tc>
        <w:tc>
          <w:tcPr>
            <w:tcW w:w="1311" w:type="dxa"/>
            <w:noWrap/>
            <w:vAlign w:val="center"/>
            <w:hideMark/>
          </w:tcPr>
          <w:p w14:paraId="2E564E64" w14:textId="4664C7F6"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14780C17" w14:textId="14ABBC86"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5889D90B" w14:textId="0B34F12A"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7A6C4661" w14:textId="5B28A7A6"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r>
      <w:tr w:rsidR="00B770BD" w:rsidRPr="00295384" w14:paraId="0667229A" w14:textId="26D4F0B3" w:rsidTr="00AA1311">
        <w:trPr>
          <w:trHeight w:val="67"/>
        </w:trPr>
        <w:tc>
          <w:tcPr>
            <w:tcW w:w="2828" w:type="dxa"/>
            <w:noWrap/>
            <w:vAlign w:val="center"/>
            <w:hideMark/>
          </w:tcPr>
          <w:p w14:paraId="5DE086BC" w14:textId="77777777"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Scintillation Loss [dB]</w:t>
            </w:r>
          </w:p>
        </w:tc>
        <w:tc>
          <w:tcPr>
            <w:tcW w:w="1311" w:type="dxa"/>
            <w:noWrap/>
            <w:vAlign w:val="center"/>
            <w:hideMark/>
          </w:tcPr>
          <w:p w14:paraId="099DD0FD" w14:textId="23580A13"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7BD6A35C" w14:textId="1B6C0DA4"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4ADA57F3" w14:textId="091496AD"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5222C770" w14:textId="41B4716F"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r>
      <w:tr w:rsidR="00B770BD" w:rsidRPr="00295384" w14:paraId="43525956" w14:textId="1B49E74F" w:rsidTr="00AA1311">
        <w:trPr>
          <w:trHeight w:val="37"/>
        </w:trPr>
        <w:tc>
          <w:tcPr>
            <w:tcW w:w="2828" w:type="dxa"/>
            <w:noWrap/>
            <w:vAlign w:val="center"/>
            <w:hideMark/>
          </w:tcPr>
          <w:p w14:paraId="3DA71343" w14:textId="77777777"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Polarization loss [dB]</w:t>
            </w:r>
          </w:p>
        </w:tc>
        <w:tc>
          <w:tcPr>
            <w:tcW w:w="1311" w:type="dxa"/>
            <w:noWrap/>
            <w:vAlign w:val="center"/>
            <w:hideMark/>
          </w:tcPr>
          <w:p w14:paraId="4D9AB659" w14:textId="03874F5A"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3AFA9E3D" w14:textId="1B53FF75"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2FF70E32" w14:textId="75E52A16"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7D3B9072" w14:textId="427078E7"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r>
      <w:tr w:rsidR="00B770BD" w:rsidRPr="00295384" w14:paraId="5D89D0AC" w14:textId="712161F1" w:rsidTr="00AA1311">
        <w:trPr>
          <w:trHeight w:val="106"/>
        </w:trPr>
        <w:tc>
          <w:tcPr>
            <w:tcW w:w="2828" w:type="dxa"/>
            <w:noWrap/>
            <w:vAlign w:val="center"/>
            <w:hideMark/>
          </w:tcPr>
          <w:p w14:paraId="493A0C63" w14:textId="77777777"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Additional losses [dB]</w:t>
            </w:r>
          </w:p>
        </w:tc>
        <w:tc>
          <w:tcPr>
            <w:tcW w:w="1311" w:type="dxa"/>
            <w:noWrap/>
            <w:vAlign w:val="center"/>
            <w:hideMark/>
          </w:tcPr>
          <w:p w14:paraId="52FA0B21" w14:textId="78FBD801"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69DD0BB1" w14:textId="007BEBCC"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767D91C8" w14:textId="738C7384"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c>
          <w:tcPr>
            <w:tcW w:w="1595" w:type="dxa"/>
            <w:vAlign w:val="center"/>
          </w:tcPr>
          <w:p w14:paraId="28B7568F" w14:textId="6FDB1DFE" w:rsidR="00B770BD" w:rsidRPr="00295384" w:rsidRDefault="00B770BD" w:rsidP="00B770BD">
            <w:pPr>
              <w:spacing w:after="0" w:line="200" w:lineRule="exact"/>
              <w:jc w:val="center"/>
              <w:rPr>
                <w:rFonts w:ascii="Arial" w:hAnsi="Arial" w:cs="Arial"/>
                <w:color w:val="000000"/>
                <w:sz w:val="18"/>
                <w:szCs w:val="18"/>
              </w:rPr>
            </w:pPr>
            <w:r w:rsidRPr="00295384">
              <w:rPr>
                <w:rFonts w:ascii="Arial" w:hAnsi="Arial" w:cs="Arial"/>
                <w:color w:val="000000"/>
                <w:sz w:val="18"/>
                <w:szCs w:val="18"/>
              </w:rPr>
              <w:t>0.0</w:t>
            </w:r>
          </w:p>
        </w:tc>
      </w:tr>
      <w:tr w:rsidR="00B770BD" w:rsidRPr="00295384" w14:paraId="6E50418E" w14:textId="1C80771B" w:rsidTr="00661AFE">
        <w:trPr>
          <w:trHeight w:val="37"/>
        </w:trPr>
        <w:tc>
          <w:tcPr>
            <w:tcW w:w="2828" w:type="dxa"/>
            <w:tcBorders>
              <w:bottom w:val="double" w:sz="4" w:space="0" w:color="auto"/>
            </w:tcBorders>
            <w:noWrap/>
            <w:vAlign w:val="center"/>
            <w:hideMark/>
          </w:tcPr>
          <w:p w14:paraId="0B172E9B" w14:textId="77777777" w:rsidR="00B770BD" w:rsidRPr="00295384" w:rsidRDefault="00B770BD" w:rsidP="00B770BD">
            <w:pPr>
              <w:spacing w:after="0" w:line="200" w:lineRule="exact"/>
              <w:rPr>
                <w:rFonts w:ascii="Arial" w:hAnsi="Arial" w:cs="Arial"/>
                <w:sz w:val="18"/>
                <w:szCs w:val="18"/>
              </w:rPr>
            </w:pPr>
            <w:r w:rsidRPr="00295384">
              <w:rPr>
                <w:rFonts w:ascii="Arial" w:hAnsi="Arial" w:cs="Arial"/>
                <w:sz w:val="18"/>
                <w:szCs w:val="18"/>
              </w:rPr>
              <w:t>CNR [dB]</w:t>
            </w:r>
          </w:p>
        </w:tc>
        <w:tc>
          <w:tcPr>
            <w:tcW w:w="1311" w:type="dxa"/>
            <w:tcBorders>
              <w:bottom w:val="double" w:sz="4" w:space="0" w:color="auto"/>
            </w:tcBorders>
            <w:noWrap/>
            <w:vAlign w:val="center"/>
            <w:hideMark/>
          </w:tcPr>
          <w:p w14:paraId="136394CD" w14:textId="7529C4C9" w:rsidR="00B770BD" w:rsidRPr="00295384" w:rsidRDefault="00B770BD" w:rsidP="00B770BD">
            <w:pPr>
              <w:spacing w:after="0" w:line="200" w:lineRule="exact"/>
              <w:jc w:val="center"/>
              <w:rPr>
                <w:rFonts w:ascii="Arial" w:hAnsi="Arial" w:cs="Arial"/>
                <w:color w:val="000000"/>
                <w:sz w:val="18"/>
                <w:szCs w:val="18"/>
              </w:rPr>
            </w:pPr>
            <w:r>
              <w:rPr>
                <w:rFonts w:ascii="Arial" w:hAnsi="Arial" w:cs="Arial"/>
                <w:color w:val="000000"/>
                <w:sz w:val="18"/>
                <w:szCs w:val="18"/>
              </w:rPr>
              <w:t>1</w:t>
            </w:r>
            <w:r w:rsidRPr="00295384">
              <w:rPr>
                <w:rFonts w:ascii="Arial" w:hAnsi="Arial" w:cs="Arial"/>
                <w:color w:val="000000"/>
                <w:sz w:val="18"/>
                <w:szCs w:val="18"/>
              </w:rPr>
              <w:t>7.0</w:t>
            </w:r>
          </w:p>
        </w:tc>
        <w:tc>
          <w:tcPr>
            <w:tcW w:w="1595" w:type="dxa"/>
            <w:tcBorders>
              <w:bottom w:val="double" w:sz="4" w:space="0" w:color="auto"/>
            </w:tcBorders>
            <w:vAlign w:val="center"/>
          </w:tcPr>
          <w:p w14:paraId="589413FC" w14:textId="67CFA561" w:rsidR="00B770BD" w:rsidRDefault="00B770BD" w:rsidP="00B770BD">
            <w:pPr>
              <w:spacing w:after="0" w:line="200" w:lineRule="exact"/>
              <w:jc w:val="center"/>
              <w:rPr>
                <w:rFonts w:ascii="Arial" w:hAnsi="Arial" w:cs="Arial"/>
                <w:color w:val="000000"/>
                <w:sz w:val="18"/>
                <w:szCs w:val="18"/>
              </w:rPr>
            </w:pPr>
            <w:r>
              <w:rPr>
                <w:rFonts w:ascii="Arial" w:hAnsi="Arial" w:cs="Arial"/>
                <w:color w:val="000000"/>
                <w:sz w:val="18"/>
                <w:szCs w:val="18"/>
              </w:rPr>
              <w:t>13</w:t>
            </w:r>
            <w:r w:rsidRPr="00295384">
              <w:rPr>
                <w:rFonts w:ascii="Arial" w:hAnsi="Arial" w:cs="Arial"/>
                <w:color w:val="000000"/>
                <w:sz w:val="18"/>
                <w:szCs w:val="18"/>
              </w:rPr>
              <w:t>.</w:t>
            </w:r>
            <w:r>
              <w:rPr>
                <w:rFonts w:ascii="Arial" w:hAnsi="Arial" w:cs="Arial"/>
                <w:color w:val="000000"/>
                <w:sz w:val="18"/>
                <w:szCs w:val="18"/>
              </w:rPr>
              <w:t>1</w:t>
            </w:r>
          </w:p>
        </w:tc>
        <w:tc>
          <w:tcPr>
            <w:tcW w:w="1595" w:type="dxa"/>
            <w:tcBorders>
              <w:bottom w:val="double" w:sz="4" w:space="0" w:color="auto"/>
            </w:tcBorders>
            <w:vAlign w:val="center"/>
          </w:tcPr>
          <w:p w14:paraId="46D613BD" w14:textId="42446250" w:rsidR="00B770BD" w:rsidRDefault="00B770BD"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8</w:t>
            </w:r>
            <w:r>
              <w:rPr>
                <w:rFonts w:ascii="Arial" w:hAnsi="Arial" w:cs="Arial"/>
                <w:color w:val="000000"/>
                <w:sz w:val="18"/>
                <w:szCs w:val="18"/>
                <w:lang w:eastAsia="ja-JP"/>
              </w:rPr>
              <w:t>.3</w:t>
            </w:r>
          </w:p>
        </w:tc>
        <w:tc>
          <w:tcPr>
            <w:tcW w:w="1595" w:type="dxa"/>
            <w:tcBorders>
              <w:bottom w:val="double" w:sz="4" w:space="0" w:color="auto"/>
            </w:tcBorders>
            <w:vAlign w:val="center"/>
          </w:tcPr>
          <w:p w14:paraId="07660168" w14:textId="7EDB40F7" w:rsidR="00B770BD" w:rsidRDefault="00B770BD"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7</w:t>
            </w:r>
            <w:r>
              <w:rPr>
                <w:rFonts w:ascii="Arial" w:hAnsi="Arial" w:cs="Arial"/>
                <w:color w:val="000000"/>
                <w:sz w:val="18"/>
                <w:szCs w:val="18"/>
                <w:lang w:eastAsia="ja-JP"/>
              </w:rPr>
              <w:t>.1</w:t>
            </w:r>
          </w:p>
        </w:tc>
      </w:tr>
      <w:tr w:rsidR="00A460C9" w:rsidRPr="00295384" w14:paraId="020926A6" w14:textId="77777777" w:rsidTr="00661AFE">
        <w:trPr>
          <w:trHeight w:val="37"/>
        </w:trPr>
        <w:tc>
          <w:tcPr>
            <w:tcW w:w="2828" w:type="dxa"/>
            <w:tcBorders>
              <w:top w:val="double" w:sz="4" w:space="0" w:color="auto"/>
              <w:left w:val="single" w:sz="4" w:space="0" w:color="auto"/>
              <w:bottom w:val="single" w:sz="4" w:space="0" w:color="auto"/>
              <w:right w:val="single" w:sz="4" w:space="0" w:color="auto"/>
            </w:tcBorders>
            <w:noWrap/>
            <w:vAlign w:val="center"/>
          </w:tcPr>
          <w:p w14:paraId="3570145B" w14:textId="3744DCFB" w:rsidR="00A460C9" w:rsidRPr="00295384" w:rsidRDefault="00A460C9" w:rsidP="00B770BD">
            <w:pPr>
              <w:spacing w:after="0" w:line="200" w:lineRule="exact"/>
              <w:rPr>
                <w:rFonts w:ascii="Arial" w:hAnsi="Arial" w:cs="Arial"/>
                <w:sz w:val="18"/>
                <w:szCs w:val="18"/>
                <w:lang w:eastAsia="ja-JP"/>
              </w:rPr>
            </w:pPr>
            <w:r>
              <w:rPr>
                <w:rFonts w:ascii="Arial" w:hAnsi="Arial" w:cs="Arial"/>
                <w:sz w:val="18"/>
                <w:szCs w:val="18"/>
                <w:lang w:eastAsia="ja-JP"/>
              </w:rPr>
              <w:t>MCS</w:t>
            </w:r>
          </w:p>
        </w:tc>
        <w:tc>
          <w:tcPr>
            <w:tcW w:w="1311" w:type="dxa"/>
            <w:tcBorders>
              <w:top w:val="double" w:sz="4" w:space="0" w:color="auto"/>
              <w:left w:val="single" w:sz="4" w:space="0" w:color="auto"/>
              <w:bottom w:val="single" w:sz="4" w:space="0" w:color="auto"/>
              <w:right w:val="single" w:sz="4" w:space="0" w:color="auto"/>
            </w:tcBorders>
            <w:noWrap/>
            <w:vAlign w:val="center"/>
          </w:tcPr>
          <w:p w14:paraId="27C9B882" w14:textId="7EE8D16C" w:rsidR="00A460C9" w:rsidRDefault="00A460C9"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 xml:space="preserve">5 (64QAM, </w:t>
            </w:r>
            <w:r w:rsidR="00800C76">
              <w:rPr>
                <w:rFonts w:ascii="Arial" w:hAnsi="Arial" w:cs="Arial"/>
                <w:color w:val="000000"/>
                <w:sz w:val="18"/>
                <w:szCs w:val="18"/>
                <w:lang w:eastAsia="ja-JP"/>
              </w:rPr>
              <w:t>R=</w:t>
            </w:r>
            <w:r>
              <w:rPr>
                <w:rFonts w:ascii="Arial" w:hAnsi="Arial" w:cs="Arial"/>
                <w:color w:val="000000"/>
                <w:sz w:val="18"/>
                <w:szCs w:val="18"/>
                <w:lang w:eastAsia="ja-JP"/>
              </w:rPr>
              <w:t>822/1024)</w:t>
            </w:r>
          </w:p>
        </w:tc>
        <w:tc>
          <w:tcPr>
            <w:tcW w:w="1595" w:type="dxa"/>
            <w:tcBorders>
              <w:top w:val="double" w:sz="4" w:space="0" w:color="auto"/>
              <w:left w:val="single" w:sz="4" w:space="0" w:color="auto"/>
              <w:bottom w:val="single" w:sz="4" w:space="0" w:color="auto"/>
              <w:right w:val="single" w:sz="4" w:space="0" w:color="auto"/>
            </w:tcBorders>
            <w:vAlign w:val="center"/>
          </w:tcPr>
          <w:p w14:paraId="00B817B7" w14:textId="3EDC3118" w:rsidR="00A460C9" w:rsidRDefault="00800C76"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1 (64QAM, R=616/1024)</w:t>
            </w:r>
          </w:p>
        </w:tc>
        <w:tc>
          <w:tcPr>
            <w:tcW w:w="1595" w:type="dxa"/>
            <w:tcBorders>
              <w:top w:val="double" w:sz="4" w:space="0" w:color="auto"/>
              <w:left w:val="single" w:sz="4" w:space="0" w:color="auto"/>
              <w:bottom w:val="single" w:sz="4" w:space="0" w:color="auto"/>
              <w:right w:val="single" w:sz="4" w:space="0" w:color="auto"/>
            </w:tcBorders>
            <w:vAlign w:val="center"/>
          </w:tcPr>
          <w:p w14:paraId="31727BB5" w14:textId="0CEA2398" w:rsidR="00A460C9" w:rsidRDefault="00A460C9"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 xml:space="preserve">5 (16QAM, </w:t>
            </w:r>
            <w:r w:rsidR="00800C76">
              <w:rPr>
                <w:rFonts w:ascii="Arial" w:hAnsi="Arial" w:cs="Arial"/>
                <w:color w:val="000000"/>
                <w:sz w:val="18"/>
                <w:szCs w:val="18"/>
                <w:lang w:eastAsia="ja-JP"/>
              </w:rPr>
              <w:t>R=</w:t>
            </w:r>
            <w:r>
              <w:rPr>
                <w:rFonts w:ascii="Arial" w:hAnsi="Arial" w:cs="Arial"/>
                <w:color w:val="000000"/>
                <w:sz w:val="18"/>
                <w:szCs w:val="18"/>
                <w:lang w:eastAsia="ja-JP"/>
              </w:rPr>
              <w:t>61</w:t>
            </w:r>
            <w:r w:rsidR="00800C76">
              <w:rPr>
                <w:rFonts w:ascii="Arial" w:hAnsi="Arial" w:cs="Arial"/>
                <w:color w:val="000000"/>
                <w:sz w:val="18"/>
                <w:szCs w:val="18"/>
                <w:lang w:eastAsia="ja-JP"/>
              </w:rPr>
              <w:t>6</w:t>
            </w:r>
            <w:r>
              <w:rPr>
                <w:rFonts w:ascii="Arial" w:hAnsi="Arial" w:cs="Arial"/>
                <w:color w:val="000000"/>
                <w:sz w:val="18"/>
                <w:szCs w:val="18"/>
                <w:lang w:eastAsia="ja-JP"/>
              </w:rPr>
              <w:t>/1024)</w:t>
            </w:r>
          </w:p>
        </w:tc>
        <w:tc>
          <w:tcPr>
            <w:tcW w:w="1595" w:type="dxa"/>
            <w:tcBorders>
              <w:top w:val="double" w:sz="4" w:space="0" w:color="auto"/>
              <w:left w:val="single" w:sz="4" w:space="0" w:color="auto"/>
              <w:bottom w:val="single" w:sz="4" w:space="0" w:color="auto"/>
              <w:right w:val="single" w:sz="4" w:space="0" w:color="auto"/>
            </w:tcBorders>
            <w:vAlign w:val="center"/>
          </w:tcPr>
          <w:p w14:paraId="10009963" w14:textId="0F463ED1" w:rsidR="00A460C9" w:rsidRDefault="00A460C9"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sidR="00C70B41">
              <w:rPr>
                <w:rFonts w:ascii="Arial" w:hAnsi="Arial" w:cs="Arial"/>
                <w:color w:val="000000"/>
                <w:sz w:val="18"/>
                <w:szCs w:val="18"/>
                <w:lang w:eastAsia="ja-JP"/>
              </w:rPr>
              <w:t>3</w:t>
            </w:r>
            <w:r>
              <w:rPr>
                <w:rFonts w:ascii="Arial" w:hAnsi="Arial" w:cs="Arial"/>
                <w:color w:val="000000"/>
                <w:sz w:val="18"/>
                <w:szCs w:val="18"/>
                <w:lang w:eastAsia="ja-JP"/>
              </w:rPr>
              <w:t xml:space="preserve"> (16QAM, </w:t>
            </w:r>
            <w:r w:rsidR="00800C76">
              <w:rPr>
                <w:rFonts w:ascii="Arial" w:hAnsi="Arial" w:cs="Arial"/>
                <w:color w:val="000000"/>
                <w:sz w:val="18"/>
                <w:szCs w:val="18"/>
                <w:lang w:eastAsia="ja-JP"/>
              </w:rPr>
              <w:t>R=</w:t>
            </w:r>
            <w:r w:rsidR="00C70B41">
              <w:rPr>
                <w:rFonts w:ascii="Arial" w:hAnsi="Arial" w:cs="Arial"/>
                <w:color w:val="000000"/>
                <w:sz w:val="18"/>
                <w:szCs w:val="18"/>
                <w:lang w:eastAsia="ja-JP"/>
              </w:rPr>
              <w:t>490</w:t>
            </w:r>
            <w:r>
              <w:rPr>
                <w:rFonts w:ascii="Arial" w:hAnsi="Arial" w:cs="Arial"/>
                <w:color w:val="000000"/>
                <w:sz w:val="18"/>
                <w:szCs w:val="18"/>
                <w:lang w:eastAsia="ja-JP"/>
              </w:rPr>
              <w:t>/1024)</w:t>
            </w:r>
          </w:p>
        </w:tc>
      </w:tr>
      <w:tr w:rsidR="00800C76" w:rsidRPr="00295384" w14:paraId="2AF5645F" w14:textId="77777777" w:rsidTr="00661AFE">
        <w:trPr>
          <w:trHeight w:val="37"/>
        </w:trPr>
        <w:tc>
          <w:tcPr>
            <w:tcW w:w="2828" w:type="dxa"/>
            <w:tcBorders>
              <w:top w:val="single" w:sz="4" w:space="0" w:color="auto"/>
            </w:tcBorders>
            <w:noWrap/>
            <w:vAlign w:val="center"/>
          </w:tcPr>
          <w:p w14:paraId="2106CE96" w14:textId="602A5DC8" w:rsidR="00800C76" w:rsidRDefault="00800C76" w:rsidP="00B770BD">
            <w:pPr>
              <w:spacing w:after="0" w:line="200" w:lineRule="exact"/>
              <w:rPr>
                <w:rFonts w:ascii="Arial" w:hAnsi="Arial" w:cs="Arial"/>
                <w:sz w:val="18"/>
                <w:szCs w:val="18"/>
                <w:lang w:eastAsia="ja-JP"/>
              </w:rPr>
            </w:pPr>
            <w:r>
              <w:rPr>
                <w:rFonts w:ascii="Arial" w:hAnsi="Arial" w:cs="Arial" w:hint="eastAsia"/>
                <w:sz w:val="18"/>
                <w:szCs w:val="18"/>
                <w:lang w:eastAsia="ja-JP"/>
              </w:rPr>
              <w:t>S</w:t>
            </w:r>
            <w:r>
              <w:rPr>
                <w:rFonts w:ascii="Arial" w:hAnsi="Arial" w:cs="Arial"/>
                <w:sz w:val="18"/>
                <w:szCs w:val="18"/>
                <w:lang w:eastAsia="ja-JP"/>
              </w:rPr>
              <w:t>E (w/o overhead)</w:t>
            </w:r>
            <w:r w:rsidR="00AA1311">
              <w:rPr>
                <w:rFonts w:ascii="Arial" w:hAnsi="Arial" w:cs="Arial"/>
                <w:sz w:val="18"/>
                <w:szCs w:val="18"/>
                <w:lang w:eastAsia="ja-JP"/>
              </w:rPr>
              <w:t xml:space="preserve"> [bit/s/Hz]</w:t>
            </w:r>
          </w:p>
        </w:tc>
        <w:tc>
          <w:tcPr>
            <w:tcW w:w="1311" w:type="dxa"/>
            <w:tcBorders>
              <w:top w:val="single" w:sz="4" w:space="0" w:color="auto"/>
            </w:tcBorders>
            <w:noWrap/>
            <w:vAlign w:val="center"/>
          </w:tcPr>
          <w:p w14:paraId="1D3002FF" w14:textId="4EFB9CFC" w:rsidR="00800C76" w:rsidRDefault="00800C76"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4</w:t>
            </w:r>
            <w:r>
              <w:rPr>
                <w:rFonts w:ascii="Arial" w:hAnsi="Arial" w:cs="Arial"/>
                <w:color w:val="000000"/>
                <w:sz w:val="18"/>
                <w:szCs w:val="18"/>
                <w:lang w:eastAsia="ja-JP"/>
              </w:rPr>
              <w:t>.81</w:t>
            </w:r>
          </w:p>
        </w:tc>
        <w:tc>
          <w:tcPr>
            <w:tcW w:w="1595" w:type="dxa"/>
            <w:tcBorders>
              <w:top w:val="single" w:sz="4" w:space="0" w:color="auto"/>
            </w:tcBorders>
            <w:vAlign w:val="center"/>
          </w:tcPr>
          <w:p w14:paraId="55EFB472" w14:textId="0CA9C87D" w:rsidR="00800C76" w:rsidRDefault="00800C76"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.60</w:t>
            </w:r>
          </w:p>
        </w:tc>
        <w:tc>
          <w:tcPr>
            <w:tcW w:w="1595" w:type="dxa"/>
            <w:tcBorders>
              <w:top w:val="single" w:sz="4" w:space="0" w:color="auto"/>
            </w:tcBorders>
            <w:vAlign w:val="center"/>
          </w:tcPr>
          <w:p w14:paraId="67EA6203" w14:textId="687D2A5D" w:rsidR="00800C76" w:rsidRDefault="00800C76"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.40</w:t>
            </w:r>
          </w:p>
        </w:tc>
        <w:tc>
          <w:tcPr>
            <w:tcW w:w="1595" w:type="dxa"/>
            <w:tcBorders>
              <w:top w:val="single" w:sz="4" w:space="0" w:color="auto"/>
            </w:tcBorders>
            <w:vAlign w:val="center"/>
          </w:tcPr>
          <w:p w14:paraId="25BEFCCF" w14:textId="52D6E2CD" w:rsidR="00800C76" w:rsidRDefault="00C70B41"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.91</w:t>
            </w:r>
          </w:p>
        </w:tc>
      </w:tr>
      <w:tr w:rsidR="00AA1311" w:rsidRPr="00295384" w14:paraId="442C6D6F" w14:textId="77777777" w:rsidTr="00AA1311">
        <w:trPr>
          <w:trHeight w:val="37"/>
        </w:trPr>
        <w:tc>
          <w:tcPr>
            <w:tcW w:w="2828" w:type="dxa"/>
            <w:noWrap/>
            <w:vAlign w:val="center"/>
          </w:tcPr>
          <w:p w14:paraId="0278BDB0" w14:textId="19D07CB8" w:rsidR="00AA1311" w:rsidRDefault="00AA1311" w:rsidP="00B770BD">
            <w:pPr>
              <w:spacing w:after="0" w:line="200" w:lineRule="exact"/>
              <w:rPr>
                <w:rFonts w:ascii="Arial" w:hAnsi="Arial" w:cs="Arial"/>
                <w:sz w:val="18"/>
                <w:szCs w:val="18"/>
                <w:lang w:eastAsia="ja-JP"/>
              </w:rPr>
            </w:pPr>
            <w:r>
              <w:rPr>
                <w:rFonts w:ascii="Arial" w:hAnsi="Arial" w:cs="Arial" w:hint="eastAsia"/>
                <w:sz w:val="18"/>
                <w:szCs w:val="18"/>
                <w:lang w:eastAsia="ja-JP"/>
              </w:rPr>
              <w:t>S</w:t>
            </w:r>
            <w:r>
              <w:rPr>
                <w:rFonts w:ascii="Arial" w:hAnsi="Arial" w:cs="Arial"/>
                <w:sz w:val="18"/>
                <w:szCs w:val="18"/>
                <w:lang w:eastAsia="ja-JP"/>
              </w:rPr>
              <w:t>E (w/ overhead) [bit/s/Hz]</w:t>
            </w:r>
          </w:p>
        </w:tc>
        <w:tc>
          <w:tcPr>
            <w:tcW w:w="1311" w:type="dxa"/>
            <w:noWrap/>
            <w:vAlign w:val="center"/>
          </w:tcPr>
          <w:p w14:paraId="6D11AB1A" w14:textId="5943E050" w:rsidR="00AA1311" w:rsidRDefault="00AA1311"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3</w:t>
            </w:r>
            <w:r>
              <w:rPr>
                <w:rFonts w:ascii="Arial" w:hAnsi="Arial" w:cs="Arial"/>
                <w:color w:val="000000"/>
                <w:sz w:val="18"/>
                <w:szCs w:val="18"/>
                <w:lang w:eastAsia="ja-JP"/>
              </w:rPr>
              <w:t>.</w:t>
            </w:r>
            <w:r w:rsidR="00C70B41">
              <w:rPr>
                <w:rFonts w:ascii="Arial" w:hAnsi="Arial" w:cs="Arial"/>
                <w:color w:val="000000"/>
                <w:sz w:val="18"/>
                <w:szCs w:val="18"/>
                <w:lang w:eastAsia="ja-JP"/>
              </w:rPr>
              <w:t>67</w:t>
            </w:r>
          </w:p>
        </w:tc>
        <w:tc>
          <w:tcPr>
            <w:tcW w:w="1595" w:type="dxa"/>
            <w:vAlign w:val="center"/>
          </w:tcPr>
          <w:p w14:paraId="59DDFE0E" w14:textId="686EF3FE" w:rsidR="00AA1311" w:rsidRDefault="00AA1311"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.9</w:t>
            </w:r>
            <w:r w:rsidR="00C70B41">
              <w:rPr>
                <w:rFonts w:ascii="Arial" w:hAnsi="Arial" w:cs="Arial"/>
                <w:color w:val="000000"/>
                <w:sz w:val="18"/>
                <w:szCs w:val="18"/>
                <w:lang w:eastAsia="ja-JP"/>
              </w:rPr>
              <w:t>9</w:t>
            </w:r>
          </w:p>
        </w:tc>
        <w:tc>
          <w:tcPr>
            <w:tcW w:w="1595" w:type="dxa"/>
            <w:vAlign w:val="center"/>
          </w:tcPr>
          <w:p w14:paraId="3468485C" w14:textId="458708F2" w:rsidR="00AA1311" w:rsidRDefault="00AA1311"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.9</w:t>
            </w:r>
            <w:r w:rsidR="00C70B41">
              <w:rPr>
                <w:rFonts w:ascii="Arial" w:hAnsi="Arial" w:cs="Arial"/>
                <w:color w:val="000000"/>
                <w:sz w:val="18"/>
                <w:szCs w:val="18"/>
                <w:lang w:eastAsia="ja-JP"/>
              </w:rPr>
              <w:t>9</w:t>
            </w:r>
          </w:p>
        </w:tc>
        <w:tc>
          <w:tcPr>
            <w:tcW w:w="1595" w:type="dxa"/>
            <w:vAlign w:val="center"/>
          </w:tcPr>
          <w:p w14:paraId="1FACD321" w14:textId="345BEC5A" w:rsidR="00AA1311" w:rsidRDefault="00AA1311"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w:t>
            </w:r>
            <w:r w:rsidR="00C70B41">
              <w:rPr>
                <w:rFonts w:ascii="Arial" w:hAnsi="Arial" w:cs="Arial"/>
                <w:color w:val="000000"/>
                <w:sz w:val="18"/>
                <w:szCs w:val="18"/>
                <w:lang w:eastAsia="ja-JP"/>
              </w:rPr>
              <w:t>58</w:t>
            </w:r>
          </w:p>
        </w:tc>
      </w:tr>
      <w:tr w:rsidR="00AA1311" w:rsidRPr="00295384" w14:paraId="6E611F80" w14:textId="77777777" w:rsidTr="00AA1311">
        <w:trPr>
          <w:trHeight w:val="37"/>
        </w:trPr>
        <w:tc>
          <w:tcPr>
            <w:tcW w:w="2828" w:type="dxa"/>
            <w:noWrap/>
            <w:vAlign w:val="center"/>
          </w:tcPr>
          <w:p w14:paraId="727ACCF3" w14:textId="617742A7" w:rsidR="00AA1311" w:rsidRDefault="00AA1311" w:rsidP="00B770BD">
            <w:pPr>
              <w:spacing w:after="0" w:line="200" w:lineRule="exact"/>
              <w:rPr>
                <w:rFonts w:ascii="Arial" w:hAnsi="Arial" w:cs="Arial"/>
                <w:sz w:val="18"/>
                <w:szCs w:val="18"/>
                <w:lang w:eastAsia="ja-JP"/>
              </w:rPr>
            </w:pPr>
            <w:r>
              <w:rPr>
                <w:rFonts w:ascii="Arial" w:hAnsi="Arial" w:cs="Arial"/>
                <w:sz w:val="18"/>
                <w:szCs w:val="18"/>
                <w:lang w:eastAsia="ja-JP"/>
              </w:rPr>
              <w:t>Data rate (MHz)</w:t>
            </w:r>
          </w:p>
        </w:tc>
        <w:tc>
          <w:tcPr>
            <w:tcW w:w="1311" w:type="dxa"/>
            <w:noWrap/>
            <w:vAlign w:val="center"/>
          </w:tcPr>
          <w:p w14:paraId="6C1584AE" w14:textId="626C49F2" w:rsidR="00AA1311" w:rsidRDefault="00AA1311"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sidR="00C70B41">
              <w:rPr>
                <w:rFonts w:ascii="Arial" w:hAnsi="Arial" w:cs="Arial"/>
                <w:color w:val="000000"/>
                <w:sz w:val="18"/>
                <w:szCs w:val="18"/>
                <w:lang w:eastAsia="ja-JP"/>
              </w:rPr>
              <w:t>10.0</w:t>
            </w:r>
          </w:p>
        </w:tc>
        <w:tc>
          <w:tcPr>
            <w:tcW w:w="1595" w:type="dxa"/>
            <w:vAlign w:val="center"/>
          </w:tcPr>
          <w:p w14:paraId="108FF18A" w14:textId="322AB302" w:rsidR="00AA1311" w:rsidRDefault="00AA1311"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1</w:t>
            </w:r>
            <w:r>
              <w:rPr>
                <w:rFonts w:ascii="Arial" w:hAnsi="Arial" w:cs="Arial"/>
                <w:color w:val="000000"/>
                <w:sz w:val="18"/>
                <w:szCs w:val="18"/>
                <w:lang w:eastAsia="ja-JP"/>
              </w:rPr>
              <w:t>.</w:t>
            </w:r>
            <w:r w:rsidR="00C70B41">
              <w:rPr>
                <w:rFonts w:ascii="Arial" w:hAnsi="Arial" w:cs="Arial"/>
                <w:color w:val="000000"/>
                <w:sz w:val="18"/>
                <w:szCs w:val="18"/>
                <w:lang w:eastAsia="ja-JP"/>
              </w:rPr>
              <w:t>08</w:t>
            </w:r>
          </w:p>
        </w:tc>
        <w:tc>
          <w:tcPr>
            <w:tcW w:w="1595" w:type="dxa"/>
            <w:vAlign w:val="center"/>
          </w:tcPr>
          <w:p w14:paraId="7D31E504" w14:textId="7539B23D" w:rsidR="00AA1311" w:rsidRDefault="00AA1311"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w:t>
            </w:r>
            <w:r w:rsidR="00C70B41">
              <w:rPr>
                <w:rFonts w:ascii="Arial" w:hAnsi="Arial" w:cs="Arial"/>
                <w:color w:val="000000"/>
                <w:sz w:val="18"/>
                <w:szCs w:val="18"/>
                <w:lang w:eastAsia="ja-JP"/>
              </w:rPr>
              <w:t>15</w:t>
            </w:r>
          </w:p>
        </w:tc>
        <w:tc>
          <w:tcPr>
            <w:tcW w:w="1595" w:type="dxa"/>
            <w:vAlign w:val="center"/>
          </w:tcPr>
          <w:p w14:paraId="7E2BB8E5" w14:textId="532FCF3F" w:rsidR="00AA1311" w:rsidRDefault="00AA1311" w:rsidP="00B770BD">
            <w:pPr>
              <w:spacing w:after="0" w:line="200" w:lineRule="exact"/>
              <w:jc w:val="center"/>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w:t>
            </w:r>
            <w:r w:rsidR="00C70B41">
              <w:rPr>
                <w:rFonts w:ascii="Arial" w:hAnsi="Arial" w:cs="Arial"/>
                <w:color w:val="000000"/>
                <w:sz w:val="18"/>
                <w:szCs w:val="18"/>
                <w:lang w:eastAsia="ja-JP"/>
              </w:rPr>
              <w:t>28</w:t>
            </w:r>
          </w:p>
        </w:tc>
      </w:tr>
    </w:tbl>
    <w:p w14:paraId="053A9468" w14:textId="45D72536" w:rsidR="00295384" w:rsidRDefault="00295384" w:rsidP="00AC2297">
      <w:pPr>
        <w:rPr>
          <w:lang w:val="en-US" w:eastAsia="ja-JP"/>
        </w:rPr>
      </w:pPr>
    </w:p>
    <w:p w14:paraId="69BB6514" w14:textId="02A965E9" w:rsidR="006B11E0" w:rsidRPr="006B11E0" w:rsidRDefault="006B11E0" w:rsidP="00AC2297">
      <w:pPr>
        <w:rPr>
          <w:b/>
          <w:bCs/>
          <w:lang w:val="en-US" w:eastAsia="ja-JP"/>
        </w:rPr>
      </w:pPr>
      <w:r w:rsidRPr="006B11E0">
        <w:rPr>
          <w:rFonts w:hint="eastAsia"/>
          <w:b/>
          <w:bCs/>
          <w:lang w:val="en-US" w:eastAsia="ja-JP"/>
        </w:rPr>
        <w:t>O</w:t>
      </w:r>
      <w:r w:rsidRPr="006B11E0">
        <w:rPr>
          <w:b/>
          <w:bCs/>
          <w:lang w:val="en-US" w:eastAsia="ja-JP"/>
        </w:rPr>
        <w:t xml:space="preserve">bservation 1: </w:t>
      </w:r>
      <w:r>
        <w:rPr>
          <w:b/>
          <w:bCs/>
          <w:lang w:val="en-US" w:eastAsia="ja-JP"/>
        </w:rPr>
        <w:t xml:space="preserve">With </w:t>
      </w:r>
      <w:r w:rsidRPr="002B7758">
        <w:rPr>
          <w:b/>
          <w:bCs/>
          <w:lang w:val="en-US" w:eastAsia="ja-JP"/>
        </w:rPr>
        <w:t xml:space="preserve">LEO 600km, </w:t>
      </w:r>
      <w:proofErr w:type="gramStart"/>
      <w:r w:rsidRPr="002B7758">
        <w:rPr>
          <w:b/>
          <w:bCs/>
          <w:lang w:val="en-US" w:eastAsia="ja-JP"/>
        </w:rPr>
        <w:t>90 degree</w:t>
      </w:r>
      <w:proofErr w:type="gramEnd"/>
      <w:r w:rsidRPr="002B7758">
        <w:rPr>
          <w:b/>
          <w:bCs/>
          <w:lang w:val="en-US" w:eastAsia="ja-JP"/>
        </w:rPr>
        <w:t xml:space="preserve"> elevation angle, 0dB atmospheric loss, 0dB shadow fading margin, 0dB scintillation loss, 0dB polarization loss, </w:t>
      </w:r>
      <w:r w:rsidR="00C44825">
        <w:rPr>
          <w:b/>
          <w:bCs/>
          <w:lang w:val="en-US" w:eastAsia="ja-JP"/>
        </w:rPr>
        <w:t xml:space="preserve">and, </w:t>
      </w:r>
      <w:r w:rsidRPr="002B7758">
        <w:rPr>
          <w:b/>
          <w:bCs/>
          <w:lang w:val="en-US" w:eastAsia="ja-JP"/>
        </w:rPr>
        <w:t>0dB additional losses</w:t>
      </w:r>
      <w:r>
        <w:rPr>
          <w:b/>
          <w:bCs/>
          <w:lang w:val="en-US" w:eastAsia="ja-JP"/>
        </w:rPr>
        <w:t xml:space="preserve"> as in working assumption, </w:t>
      </w:r>
      <w:r w:rsidR="00A23B3A">
        <w:rPr>
          <w:b/>
          <w:bCs/>
          <w:lang w:val="en-US" w:eastAsia="ja-JP"/>
        </w:rPr>
        <w:t xml:space="preserve">the </w:t>
      </w:r>
      <w:r>
        <w:rPr>
          <w:b/>
          <w:bCs/>
          <w:lang w:val="en-US" w:eastAsia="ja-JP"/>
        </w:rPr>
        <w:t xml:space="preserve">requirements for peak spectral efficiency and peak data rate can be satisfied. </w:t>
      </w:r>
    </w:p>
    <w:p w14:paraId="42702B0D" w14:textId="3A3FFFC2" w:rsidR="002B7758" w:rsidRPr="002B7758" w:rsidRDefault="00A460C9" w:rsidP="001B7E4B">
      <w:pPr>
        <w:rPr>
          <w:b/>
          <w:bCs/>
          <w:lang w:val="en-US" w:eastAsia="ja-JP"/>
        </w:rPr>
      </w:pPr>
      <w:r w:rsidRPr="002B7758">
        <w:rPr>
          <w:rFonts w:hint="eastAsia"/>
          <w:b/>
          <w:bCs/>
          <w:lang w:val="en-US" w:eastAsia="ja-JP"/>
        </w:rPr>
        <w:t>P</w:t>
      </w:r>
      <w:r w:rsidRPr="002B7758">
        <w:rPr>
          <w:b/>
          <w:bCs/>
          <w:lang w:val="en-US" w:eastAsia="ja-JP"/>
        </w:rPr>
        <w:t>roposal</w:t>
      </w:r>
      <w:r w:rsidR="006B11E0">
        <w:rPr>
          <w:b/>
          <w:bCs/>
          <w:lang w:val="en-US" w:eastAsia="ja-JP"/>
        </w:rPr>
        <w:t xml:space="preserve"> 1</w:t>
      </w:r>
      <w:r w:rsidRPr="002B7758">
        <w:rPr>
          <w:b/>
          <w:bCs/>
          <w:lang w:val="en-US" w:eastAsia="ja-JP"/>
        </w:rPr>
        <w:t xml:space="preserve">: </w:t>
      </w:r>
      <w:r w:rsidR="001B7E4B" w:rsidRPr="002B7758">
        <w:rPr>
          <w:b/>
          <w:bCs/>
          <w:lang w:val="en-US" w:eastAsia="ja-JP"/>
        </w:rPr>
        <w:t xml:space="preserve">For peak spectral efficiency and </w:t>
      </w:r>
      <w:r w:rsidR="002B7758" w:rsidRPr="002B7758">
        <w:rPr>
          <w:b/>
          <w:bCs/>
          <w:lang w:val="en-US" w:eastAsia="ja-JP"/>
        </w:rPr>
        <w:t xml:space="preserve">peak data rate requirement, </w:t>
      </w:r>
      <w:r w:rsidR="00C70B41">
        <w:rPr>
          <w:b/>
          <w:bCs/>
          <w:lang w:val="en-US" w:eastAsia="ja-JP"/>
        </w:rPr>
        <w:t>use</w:t>
      </w:r>
      <w:r w:rsidR="002B7758" w:rsidRPr="002B7758">
        <w:rPr>
          <w:b/>
          <w:bCs/>
          <w:lang w:val="en-US" w:eastAsia="ja-JP"/>
        </w:rPr>
        <w:t xml:space="preserve"> the following assumptions </w:t>
      </w:r>
      <w:r w:rsidR="00974A3F">
        <w:rPr>
          <w:b/>
          <w:bCs/>
          <w:lang w:val="en-US" w:eastAsia="ja-JP"/>
        </w:rPr>
        <w:t xml:space="preserve">to </w:t>
      </w:r>
      <w:r w:rsidR="002B7758" w:rsidRPr="002B7758">
        <w:rPr>
          <w:b/>
          <w:bCs/>
          <w:lang w:val="en-US" w:eastAsia="ja-JP"/>
        </w:rPr>
        <w:t>deriv</w:t>
      </w:r>
      <w:r w:rsidR="00974A3F">
        <w:rPr>
          <w:b/>
          <w:bCs/>
          <w:lang w:val="en-US" w:eastAsia="ja-JP"/>
        </w:rPr>
        <w:t xml:space="preserve">e </w:t>
      </w:r>
      <w:r w:rsidR="002B7758" w:rsidRPr="002B7758">
        <w:rPr>
          <w:b/>
          <w:bCs/>
          <w:lang w:val="en-US" w:eastAsia="ja-JP"/>
        </w:rPr>
        <w:t>the achievable CNR</w:t>
      </w:r>
      <w:r w:rsidR="006B11E0">
        <w:rPr>
          <w:b/>
          <w:bCs/>
          <w:lang w:val="en-US" w:eastAsia="ja-JP"/>
        </w:rPr>
        <w:t xml:space="preserve"> using the link budget template in TR38.821</w:t>
      </w:r>
      <w:r w:rsidR="002B7758" w:rsidRPr="002B7758">
        <w:rPr>
          <w:b/>
          <w:bCs/>
          <w:lang w:val="en-US" w:eastAsia="ja-JP"/>
        </w:rPr>
        <w:t xml:space="preserve">. </w:t>
      </w:r>
    </w:p>
    <w:p w14:paraId="18A2CFFE" w14:textId="274A1841" w:rsidR="001B7E4B" w:rsidRPr="002B7758" w:rsidRDefault="001B7E4B" w:rsidP="006014FD">
      <w:pPr>
        <w:ind w:leftChars="200" w:left="400"/>
        <w:rPr>
          <w:b/>
          <w:bCs/>
          <w:lang w:val="en-US" w:eastAsia="ja-JP"/>
        </w:rPr>
      </w:pPr>
      <w:r w:rsidRPr="002B7758">
        <w:rPr>
          <w:b/>
          <w:bCs/>
          <w:lang w:val="en-US" w:eastAsia="ja-JP"/>
        </w:rPr>
        <w:t xml:space="preserve">LEO 600km, </w:t>
      </w:r>
      <w:proofErr w:type="gramStart"/>
      <w:r w:rsidRPr="002B7758">
        <w:rPr>
          <w:b/>
          <w:bCs/>
          <w:lang w:val="en-US" w:eastAsia="ja-JP"/>
        </w:rPr>
        <w:t>90 degree</w:t>
      </w:r>
      <w:proofErr w:type="gramEnd"/>
      <w:r w:rsidRPr="002B7758">
        <w:rPr>
          <w:b/>
          <w:bCs/>
          <w:lang w:val="en-US" w:eastAsia="ja-JP"/>
        </w:rPr>
        <w:t xml:space="preserve"> elevation angle, 0dB atmospheric loss, 0dB shadow fading margin, 0dB scintillation loss, 0dB polarization loss,</w:t>
      </w:r>
      <w:r w:rsidR="00A226ED">
        <w:rPr>
          <w:b/>
          <w:bCs/>
          <w:lang w:val="en-US" w:eastAsia="ja-JP"/>
        </w:rPr>
        <w:t xml:space="preserve"> and</w:t>
      </w:r>
      <w:r w:rsidRPr="002B7758">
        <w:rPr>
          <w:b/>
          <w:bCs/>
          <w:lang w:val="en-US" w:eastAsia="ja-JP"/>
        </w:rPr>
        <w:t xml:space="preserve"> 0dB additional losses</w:t>
      </w:r>
      <w:r w:rsidR="002B7758" w:rsidRPr="002B7758">
        <w:rPr>
          <w:b/>
          <w:bCs/>
          <w:lang w:val="en-US" w:eastAsia="ja-JP"/>
        </w:rPr>
        <w:t>.</w:t>
      </w:r>
    </w:p>
    <w:p w14:paraId="0748AAEC" w14:textId="09D1C2A8" w:rsidR="00F37705" w:rsidRDefault="00F37705" w:rsidP="00AC2297">
      <w:pPr>
        <w:rPr>
          <w:lang w:val="en-US" w:eastAsia="ja-JP"/>
        </w:rPr>
      </w:pPr>
    </w:p>
    <w:p w14:paraId="4F254CDF" w14:textId="6ED95020" w:rsidR="00F37705" w:rsidRDefault="00F37705" w:rsidP="00AC2297">
      <w:pPr>
        <w:rPr>
          <w:lang w:val="en-US" w:eastAsia="ja-JP"/>
        </w:rPr>
      </w:pPr>
      <w:r>
        <w:rPr>
          <w:rFonts w:hint="eastAsia"/>
          <w:lang w:val="en-US" w:eastAsia="ja-JP"/>
        </w:rPr>
        <w:t>R</w:t>
      </w:r>
      <w:r>
        <w:rPr>
          <w:lang w:val="en-US" w:eastAsia="ja-JP"/>
        </w:rPr>
        <w:t xml:space="preserve">egarding the overhead, </w:t>
      </w:r>
      <w:r w:rsidRPr="00F37705">
        <w:rPr>
          <w:lang w:val="en-US" w:eastAsia="ja-JP"/>
        </w:rPr>
        <w:t>SSB, PDCCH, DMRS and CSI-RS for DL and PUCCH, DMRS and SRS for UL should b</w:t>
      </w:r>
      <w:r>
        <w:rPr>
          <w:lang w:val="en-US" w:eastAsia="ja-JP"/>
        </w:rPr>
        <w:t xml:space="preserve">e </w:t>
      </w:r>
      <w:proofErr w:type="gramStart"/>
      <w:r>
        <w:rPr>
          <w:lang w:val="en-US" w:eastAsia="ja-JP"/>
        </w:rPr>
        <w:t>taken into account</w:t>
      </w:r>
      <w:proofErr w:type="gramEnd"/>
      <w:r>
        <w:rPr>
          <w:lang w:val="en-US" w:eastAsia="ja-JP"/>
        </w:rPr>
        <w:t xml:space="preserve"> for the peak rate calculation. </w:t>
      </w:r>
      <w:r w:rsidR="00F504E5">
        <w:rPr>
          <w:lang w:val="en-US" w:eastAsia="ja-JP"/>
        </w:rPr>
        <w:t xml:space="preserve">We propose the following assumptions as a starting point. </w:t>
      </w:r>
    </w:p>
    <w:p w14:paraId="2FAFFCB1" w14:textId="44A9E82E" w:rsidR="00B540BC" w:rsidRDefault="00B540BC" w:rsidP="006014FD">
      <w:pPr>
        <w:ind w:leftChars="200" w:left="400"/>
        <w:rPr>
          <w:lang w:val="en-US" w:eastAsia="ja-JP"/>
        </w:rPr>
      </w:pPr>
      <w:r>
        <w:rPr>
          <w:rFonts w:hint="eastAsia"/>
          <w:lang w:val="en-US" w:eastAsia="ja-JP"/>
        </w:rPr>
        <w:t>D</w:t>
      </w:r>
      <w:r>
        <w:rPr>
          <w:lang w:val="en-US" w:eastAsia="ja-JP"/>
        </w:rPr>
        <w:t>L: OH=0.15 for 30MHz system bandwidth</w:t>
      </w:r>
    </w:p>
    <w:p w14:paraId="413567F2" w14:textId="12A6564A" w:rsidR="00F37705" w:rsidRDefault="00F37705" w:rsidP="006014FD">
      <w:pPr>
        <w:ind w:leftChars="200" w:left="400" w:firstLineChars="100" w:firstLine="200"/>
        <w:rPr>
          <w:lang w:val="en-US" w:eastAsia="ja-JP"/>
        </w:rPr>
      </w:pPr>
      <w:r>
        <w:rPr>
          <w:rFonts w:hint="eastAsia"/>
          <w:lang w:val="en-US" w:eastAsia="ja-JP"/>
        </w:rPr>
        <w:t>S</w:t>
      </w:r>
      <w:r>
        <w:rPr>
          <w:lang w:val="en-US" w:eastAsia="ja-JP"/>
        </w:rPr>
        <w:t>SB: 20RBs x 4 OFDM symbols per 20ms</w:t>
      </w:r>
      <w:r w:rsidR="00B540BC">
        <w:rPr>
          <w:lang w:val="en-US" w:eastAsia="ja-JP"/>
        </w:rPr>
        <w:t xml:space="preserve"> (</w:t>
      </w:r>
      <w:r>
        <w:rPr>
          <w:lang w:val="en-US" w:eastAsia="ja-JP"/>
        </w:rPr>
        <w:t>0.18</w:t>
      </w:r>
      <w:r w:rsidR="006E0EF4">
        <w:rPr>
          <w:lang w:val="en-US" w:eastAsia="ja-JP"/>
        </w:rPr>
        <w:t>%</w:t>
      </w:r>
      <w:r w:rsidR="00B540BC">
        <w:rPr>
          <w:lang w:val="en-US" w:eastAsia="ja-JP"/>
        </w:rPr>
        <w:t>)</w:t>
      </w:r>
    </w:p>
    <w:p w14:paraId="153E21F9" w14:textId="09B18500" w:rsidR="00F37705" w:rsidRDefault="00F37705" w:rsidP="006014FD">
      <w:pPr>
        <w:ind w:leftChars="200" w:left="400" w:firstLineChars="100" w:firstLine="200"/>
        <w:rPr>
          <w:lang w:val="en-US" w:eastAsia="ja-JP"/>
        </w:rPr>
      </w:pPr>
      <w:r>
        <w:rPr>
          <w:rFonts w:hint="eastAsia"/>
          <w:lang w:val="en-US" w:eastAsia="ja-JP"/>
        </w:rPr>
        <w:t>P</w:t>
      </w:r>
      <w:r>
        <w:rPr>
          <w:lang w:val="en-US" w:eastAsia="ja-JP"/>
        </w:rPr>
        <w:t>DCCH: 1 OFDM symbol per slot (7</w:t>
      </w:r>
      <w:r w:rsidR="006E0EF4">
        <w:rPr>
          <w:lang w:val="en-US" w:eastAsia="ja-JP"/>
        </w:rPr>
        <w:t>.</w:t>
      </w:r>
      <w:r>
        <w:rPr>
          <w:lang w:val="en-US" w:eastAsia="ja-JP"/>
        </w:rPr>
        <w:t>1</w:t>
      </w:r>
      <w:r w:rsidR="006E0EF4">
        <w:rPr>
          <w:lang w:val="en-US" w:eastAsia="ja-JP"/>
        </w:rPr>
        <w:t>%)</w:t>
      </w:r>
    </w:p>
    <w:p w14:paraId="245B9266" w14:textId="2D8343AF" w:rsidR="00F37705" w:rsidRDefault="00F37705" w:rsidP="006014FD">
      <w:pPr>
        <w:ind w:leftChars="200" w:left="400" w:firstLineChars="100" w:firstLine="200"/>
        <w:rPr>
          <w:lang w:val="en-US" w:eastAsia="ja-JP"/>
        </w:rPr>
      </w:pPr>
      <w:r>
        <w:rPr>
          <w:rFonts w:hint="eastAsia"/>
          <w:lang w:val="en-US" w:eastAsia="ja-JP"/>
        </w:rPr>
        <w:t>D</w:t>
      </w:r>
      <w:r>
        <w:rPr>
          <w:lang w:val="en-US" w:eastAsia="ja-JP"/>
        </w:rPr>
        <w:t>MRS: 1 OFDM symbol per slot (</w:t>
      </w:r>
      <w:r w:rsidR="00B540BC">
        <w:rPr>
          <w:lang w:val="en-US" w:eastAsia="ja-JP"/>
        </w:rPr>
        <w:t>7</w:t>
      </w:r>
      <w:r w:rsidR="006E0EF4">
        <w:rPr>
          <w:lang w:val="en-US" w:eastAsia="ja-JP"/>
        </w:rPr>
        <w:t>.</w:t>
      </w:r>
      <w:r w:rsidR="00B540BC">
        <w:rPr>
          <w:lang w:val="en-US" w:eastAsia="ja-JP"/>
        </w:rPr>
        <w:t>1</w:t>
      </w:r>
      <w:r w:rsidR="006E0EF4">
        <w:rPr>
          <w:lang w:val="en-US" w:eastAsia="ja-JP"/>
        </w:rPr>
        <w:t>%</w:t>
      </w:r>
      <w:r>
        <w:rPr>
          <w:lang w:val="en-US" w:eastAsia="ja-JP"/>
        </w:rPr>
        <w:t>)</w:t>
      </w:r>
    </w:p>
    <w:p w14:paraId="5362795D" w14:textId="439D0BCE" w:rsidR="00F37705" w:rsidRDefault="00F37705" w:rsidP="006014FD">
      <w:pPr>
        <w:ind w:leftChars="200" w:left="400" w:firstLineChars="100" w:firstLine="200"/>
        <w:rPr>
          <w:lang w:val="en-US" w:eastAsia="ja-JP"/>
        </w:rPr>
      </w:pPr>
      <w:r>
        <w:rPr>
          <w:rFonts w:hint="eastAsia"/>
          <w:lang w:val="en-US" w:eastAsia="ja-JP"/>
        </w:rPr>
        <w:t>C</w:t>
      </w:r>
      <w:r>
        <w:rPr>
          <w:lang w:val="en-US" w:eastAsia="ja-JP"/>
        </w:rPr>
        <w:t xml:space="preserve">SI-RS: 1 RE per RB per slot </w:t>
      </w:r>
      <w:r w:rsidR="00B540BC">
        <w:rPr>
          <w:lang w:val="en-US" w:eastAsia="ja-JP"/>
        </w:rPr>
        <w:t>(0.6</w:t>
      </w:r>
      <w:r w:rsidR="006E0EF4">
        <w:rPr>
          <w:lang w:val="en-US" w:eastAsia="ja-JP"/>
        </w:rPr>
        <w:t>%</w:t>
      </w:r>
      <w:r w:rsidR="00B540BC">
        <w:rPr>
          <w:lang w:val="en-US" w:eastAsia="ja-JP"/>
        </w:rPr>
        <w:t>)</w:t>
      </w:r>
    </w:p>
    <w:p w14:paraId="2E61B6AD" w14:textId="530643AD" w:rsidR="00B540BC" w:rsidRPr="006E0EF4" w:rsidRDefault="00B540BC" w:rsidP="006014FD">
      <w:pPr>
        <w:ind w:leftChars="200" w:left="400"/>
        <w:rPr>
          <w:lang w:val="en-US" w:eastAsia="ja-JP"/>
        </w:rPr>
      </w:pPr>
    </w:p>
    <w:p w14:paraId="518BEC65" w14:textId="426D96B3" w:rsidR="00B540BC" w:rsidRDefault="00B540BC" w:rsidP="006014FD">
      <w:pPr>
        <w:ind w:leftChars="200" w:left="400"/>
        <w:rPr>
          <w:lang w:val="en-US" w:eastAsia="ja-JP"/>
        </w:rPr>
      </w:pPr>
      <w:r>
        <w:rPr>
          <w:rFonts w:hint="eastAsia"/>
          <w:lang w:val="en-US" w:eastAsia="ja-JP"/>
        </w:rPr>
        <w:t>U</w:t>
      </w:r>
      <w:r>
        <w:rPr>
          <w:lang w:val="en-US" w:eastAsia="ja-JP"/>
        </w:rPr>
        <w:t xml:space="preserve">L: </w:t>
      </w:r>
      <w:r w:rsidR="006E0EF4">
        <w:rPr>
          <w:lang w:val="en-US" w:eastAsia="ja-JP"/>
        </w:rPr>
        <w:t>OH=0.076 for 30MHz system bandwidth</w:t>
      </w:r>
    </w:p>
    <w:p w14:paraId="325F17D8" w14:textId="7ADAB3ED" w:rsidR="00B540BC" w:rsidRDefault="00B540BC" w:rsidP="006014FD">
      <w:pPr>
        <w:ind w:leftChars="200" w:left="400" w:firstLineChars="100" w:firstLine="200"/>
        <w:rPr>
          <w:lang w:val="en-US" w:eastAsia="ja-JP"/>
        </w:rPr>
      </w:pPr>
      <w:r>
        <w:rPr>
          <w:lang w:val="en-US" w:eastAsia="ja-JP"/>
        </w:rPr>
        <w:t xml:space="preserve">PUCCH: 2RBs </w:t>
      </w:r>
      <w:r w:rsidR="006E0EF4">
        <w:rPr>
          <w:lang w:val="en-US" w:eastAsia="ja-JP"/>
        </w:rPr>
        <w:t>(0.125%)</w:t>
      </w:r>
    </w:p>
    <w:p w14:paraId="69DA4AD0" w14:textId="3D464555" w:rsidR="00B540BC" w:rsidRDefault="00B540BC" w:rsidP="006014FD">
      <w:pPr>
        <w:ind w:leftChars="200" w:left="400" w:firstLineChars="100" w:firstLine="200"/>
        <w:rPr>
          <w:lang w:val="en-US" w:eastAsia="ja-JP"/>
        </w:rPr>
      </w:pPr>
      <w:r>
        <w:rPr>
          <w:rFonts w:hint="eastAsia"/>
          <w:lang w:val="en-US" w:eastAsia="ja-JP"/>
        </w:rPr>
        <w:t>D</w:t>
      </w:r>
      <w:r>
        <w:rPr>
          <w:lang w:val="en-US" w:eastAsia="ja-JP"/>
        </w:rPr>
        <w:t>MRS: 1 OFDM symbol per slot</w:t>
      </w:r>
      <w:r w:rsidR="006E0EF4">
        <w:rPr>
          <w:lang w:val="en-US" w:eastAsia="ja-JP"/>
        </w:rPr>
        <w:t xml:space="preserve"> (7.1%)</w:t>
      </w:r>
    </w:p>
    <w:p w14:paraId="2C882F1E" w14:textId="069F3106" w:rsidR="00B540BC" w:rsidRDefault="00B540BC" w:rsidP="006014FD">
      <w:pPr>
        <w:ind w:leftChars="200" w:left="400" w:firstLineChars="100" w:firstLine="200"/>
        <w:rPr>
          <w:lang w:val="en-US" w:eastAsia="ja-JP"/>
        </w:rPr>
      </w:pPr>
      <w:r>
        <w:rPr>
          <w:rFonts w:hint="eastAsia"/>
          <w:lang w:val="en-US" w:eastAsia="ja-JP"/>
        </w:rPr>
        <w:t>S</w:t>
      </w:r>
      <w:r>
        <w:rPr>
          <w:lang w:val="en-US" w:eastAsia="ja-JP"/>
        </w:rPr>
        <w:t>RS: 1 OFDM symbol per 20ms</w:t>
      </w:r>
      <w:r w:rsidR="006E0EF4">
        <w:rPr>
          <w:lang w:val="en-US" w:eastAsia="ja-JP"/>
        </w:rPr>
        <w:t xml:space="preserve"> (0.36%)</w:t>
      </w:r>
    </w:p>
    <w:p w14:paraId="0DEBBC9B" w14:textId="77777777" w:rsidR="00B540BC" w:rsidRDefault="00B540BC" w:rsidP="00AC2297">
      <w:pPr>
        <w:rPr>
          <w:lang w:val="en-US" w:eastAsia="ja-JP"/>
        </w:rPr>
      </w:pPr>
    </w:p>
    <w:p w14:paraId="2A0C44A4" w14:textId="463149B2" w:rsidR="00F14BD1" w:rsidRDefault="00F14BD1" w:rsidP="00AC2297">
      <w:pPr>
        <w:rPr>
          <w:b/>
          <w:bCs/>
          <w:iCs/>
          <w:lang w:eastAsia="ja-JP"/>
        </w:rPr>
      </w:pPr>
      <w:r w:rsidRPr="00F14BD1">
        <w:rPr>
          <w:b/>
          <w:bCs/>
          <w:lang w:eastAsia="ja-JP"/>
        </w:rPr>
        <w:t xml:space="preserve">Proposal 2: </w:t>
      </w:r>
      <w:r w:rsidRPr="00F14BD1">
        <w:rPr>
          <w:b/>
          <w:bCs/>
          <w:iCs/>
          <w:lang w:eastAsia="ja-JP"/>
        </w:rPr>
        <w:t>SSB, PDCCH, DMRS and CSI-RS for DL and PUCCH, DMRS and SRS for UL should be considered as the overhead</w:t>
      </w:r>
      <w:r w:rsidR="006E0EF4">
        <w:rPr>
          <w:b/>
          <w:bCs/>
          <w:iCs/>
          <w:lang w:eastAsia="ja-JP"/>
        </w:rPr>
        <w:t xml:space="preserve"> for peak spectral efficiency and peak data rate calculation</w:t>
      </w:r>
      <w:r w:rsidRPr="00F14BD1">
        <w:rPr>
          <w:b/>
          <w:bCs/>
          <w:iCs/>
          <w:lang w:eastAsia="ja-JP"/>
        </w:rPr>
        <w:t xml:space="preserve">. </w:t>
      </w:r>
      <w:r w:rsidR="00F504E5">
        <w:rPr>
          <w:b/>
          <w:bCs/>
          <w:iCs/>
          <w:lang w:eastAsia="ja-JP"/>
        </w:rPr>
        <w:t xml:space="preserve">A reasonable OH value would be 0.15 for DL and 0.076 for UL. </w:t>
      </w:r>
    </w:p>
    <w:p w14:paraId="708B38DA" w14:textId="77777777" w:rsidR="00F14BD1" w:rsidRPr="00F14BD1" w:rsidRDefault="00F14BD1" w:rsidP="00AC2297">
      <w:pPr>
        <w:rPr>
          <w:b/>
          <w:bCs/>
          <w:lang w:eastAsia="ja-JP"/>
        </w:rPr>
      </w:pPr>
    </w:p>
    <w:p w14:paraId="37B8174C" w14:textId="4C779241" w:rsidR="006B11E0" w:rsidRDefault="00F14BD1" w:rsidP="006471B2">
      <w:pPr>
        <w:pStyle w:val="1"/>
        <w:ind w:left="632" w:right="200"/>
        <w:rPr>
          <w:lang w:val="en-US" w:eastAsia="ja-JP"/>
        </w:rPr>
      </w:pPr>
      <w:r>
        <w:rPr>
          <w:lang w:val="en-US" w:eastAsia="ja-JP"/>
        </w:rPr>
        <w:t>Remaining issues on s</w:t>
      </w:r>
      <w:r w:rsidR="006B11E0">
        <w:rPr>
          <w:lang w:val="en-US" w:eastAsia="ja-JP"/>
        </w:rPr>
        <w:t>imulation assumptions</w:t>
      </w:r>
      <w:r w:rsidR="00663EFE">
        <w:rPr>
          <w:lang w:val="en-US" w:eastAsia="ja-JP"/>
        </w:rPr>
        <w:t xml:space="preserve"> for </w:t>
      </w:r>
      <w:proofErr w:type="spellStart"/>
      <w:r w:rsidR="00663EFE">
        <w:rPr>
          <w:lang w:val="en-US" w:eastAsia="ja-JP"/>
        </w:rPr>
        <w:t>eMBB</w:t>
      </w:r>
      <w:proofErr w:type="spellEnd"/>
      <w:r w:rsidR="00663EFE">
        <w:rPr>
          <w:lang w:val="en-US" w:eastAsia="ja-JP"/>
        </w:rPr>
        <w:t xml:space="preserve"> SLS</w:t>
      </w:r>
    </w:p>
    <w:p w14:paraId="0C76E45E" w14:textId="77777777" w:rsidR="002E563A" w:rsidRDefault="002E563A" w:rsidP="00663EFE">
      <w:pPr>
        <w:rPr>
          <w:lang w:val="en-US" w:eastAsia="ja-JP"/>
        </w:rPr>
      </w:pPr>
      <w:r>
        <w:rPr>
          <w:lang w:val="en-US" w:eastAsia="ja-JP"/>
        </w:rPr>
        <w:t xml:space="preserve">Our view on some of the remaining issues are provided in this section. </w:t>
      </w:r>
    </w:p>
    <w:p w14:paraId="06CB5346" w14:textId="18E10B30" w:rsidR="003525E4" w:rsidRDefault="00663EFE" w:rsidP="00663EFE">
      <w:pPr>
        <w:rPr>
          <w:lang w:val="en-US" w:eastAsia="ja-JP"/>
        </w:rPr>
      </w:pPr>
      <w:r>
        <w:rPr>
          <w:lang w:val="en-US" w:eastAsia="ja-JP"/>
        </w:rPr>
        <w:lastRenderedPageBreak/>
        <w:t xml:space="preserve">In RAN1#112bis-e, the SLS assumptions in </w:t>
      </w:r>
      <w:r>
        <w:rPr>
          <w:lang w:val="en-US" w:eastAsia="ja-JP"/>
        </w:rPr>
        <w:fldChar w:fldCharType="begin"/>
      </w:r>
      <w:r>
        <w:rPr>
          <w:lang w:val="en-US" w:eastAsia="ja-JP"/>
        </w:rPr>
        <w:instrText xml:space="preserve"> REF _Ref134911346 \h </w:instrText>
      </w:r>
      <w:r>
        <w:rPr>
          <w:lang w:val="en-US" w:eastAsia="ja-JP"/>
        </w:rPr>
      </w:r>
      <w:r>
        <w:rPr>
          <w:lang w:val="en-US" w:eastAsia="ja-JP"/>
        </w:rPr>
        <w:fldChar w:fldCharType="separate"/>
      </w:r>
      <w:r>
        <w:t xml:space="preserve">Table </w:t>
      </w:r>
      <w:r>
        <w:rPr>
          <w:noProof/>
        </w:rPr>
        <w:t>2</w:t>
      </w:r>
      <w:r>
        <w:rPr>
          <w:lang w:val="en-US" w:eastAsia="ja-JP"/>
        </w:rPr>
        <w:fldChar w:fldCharType="end"/>
      </w:r>
      <w:r>
        <w:rPr>
          <w:lang w:val="en-US" w:eastAsia="ja-JP"/>
        </w:rPr>
        <w:t xml:space="preserve"> was agreed. UE antenna configuration is FFS. According to SLS assumption in TR38.821, UE antenna configuration is (1,1,2) with omni. </w:t>
      </w:r>
      <w:r w:rsidR="003525E4">
        <w:rPr>
          <w:lang w:val="en-US" w:eastAsia="ja-JP"/>
        </w:rPr>
        <w:t xml:space="preserve">On the other hand, it was pointed out that up to 4 Rx was assumed for terrestrial IMT-2020 self-evaluation and alignment was preferred. </w:t>
      </w:r>
    </w:p>
    <w:p w14:paraId="1630FBDE" w14:textId="77777777" w:rsidR="003525E4" w:rsidRDefault="003525E4" w:rsidP="00663EFE">
      <w:pPr>
        <w:rPr>
          <w:lang w:val="en-US" w:eastAsia="ja-JP"/>
        </w:rPr>
      </w:pPr>
      <w:r>
        <w:rPr>
          <w:lang w:val="en-US" w:eastAsia="ja-JP"/>
        </w:rPr>
        <w:t xml:space="preserve">We prefer to align the simulation assumptions with TR38.821 as much as possible. </w:t>
      </w:r>
    </w:p>
    <w:p w14:paraId="5970C932" w14:textId="5C417F81" w:rsidR="00663EFE" w:rsidRPr="003525E4" w:rsidRDefault="003525E4" w:rsidP="00663EFE">
      <w:pPr>
        <w:rPr>
          <w:b/>
          <w:bCs/>
          <w:lang w:val="en-US" w:eastAsia="ja-JP"/>
        </w:rPr>
      </w:pPr>
      <w:r w:rsidRPr="003525E4">
        <w:rPr>
          <w:b/>
          <w:bCs/>
          <w:lang w:val="en-US" w:eastAsia="ja-JP"/>
        </w:rPr>
        <w:t xml:space="preserve">Proposal </w:t>
      </w:r>
      <w:r w:rsidR="00310873">
        <w:rPr>
          <w:b/>
          <w:bCs/>
          <w:lang w:val="en-US" w:eastAsia="ja-JP"/>
        </w:rPr>
        <w:t>3</w:t>
      </w:r>
      <w:r w:rsidRPr="003525E4">
        <w:rPr>
          <w:b/>
          <w:bCs/>
          <w:lang w:val="en-US" w:eastAsia="ja-JP"/>
        </w:rPr>
        <w:t xml:space="preserve">: UE antenna configuration should be (1,1,2) with omni as baseline. Results for (1,2,2) with omni can also be provided. </w:t>
      </w:r>
    </w:p>
    <w:p w14:paraId="1837C9B3" w14:textId="32124EB4" w:rsidR="006B11E0" w:rsidRDefault="00663EFE" w:rsidP="00663EFE">
      <w:pPr>
        <w:pStyle w:val="ac"/>
        <w:jc w:val="center"/>
        <w:rPr>
          <w:iCs/>
        </w:rPr>
      </w:pPr>
      <w:bookmarkStart w:id="1" w:name="_Ref134911346"/>
      <w:r>
        <w:t xml:space="preserve">Table </w:t>
      </w:r>
      <w:r>
        <w:fldChar w:fldCharType="begin"/>
      </w:r>
      <w:r>
        <w:instrText xml:space="preserve"> SEQ Table \* ARABIC </w:instrText>
      </w:r>
      <w:r>
        <w:fldChar w:fldCharType="separate"/>
      </w:r>
      <w:r>
        <w:rPr>
          <w:noProof/>
        </w:rPr>
        <w:t>2</w:t>
      </w:r>
      <w:r>
        <w:fldChar w:fldCharType="end"/>
      </w:r>
      <w:bookmarkEnd w:id="1"/>
      <w:r>
        <w:t xml:space="preserve"> </w:t>
      </w:r>
      <w:proofErr w:type="spellStart"/>
      <w:r>
        <w:t>eMBB</w:t>
      </w:r>
      <w:proofErr w:type="spellEnd"/>
      <w:r>
        <w:t xml:space="preserve"> SLS parameters </w:t>
      </w:r>
      <w:r w:rsidR="003525E4">
        <w:t>(agreement in RAN1#112bis-e)</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827"/>
      </w:tblGrid>
      <w:tr w:rsidR="00663EFE" w:rsidRPr="00663EFE" w14:paraId="2D61048A" w14:textId="77777777" w:rsidTr="00663EFE">
        <w:trPr>
          <w:trHeight w:val="86"/>
          <w:jc w:val="center"/>
        </w:trPr>
        <w:tc>
          <w:tcPr>
            <w:tcW w:w="2689" w:type="dxa"/>
            <w:shd w:val="clear" w:color="auto" w:fill="DBE5F1" w:themeFill="accent1" w:themeFillTint="33"/>
            <w:noWrap/>
            <w:vAlign w:val="bottom"/>
            <w:hideMark/>
          </w:tcPr>
          <w:p w14:paraId="3307840B" w14:textId="4BE5914F" w:rsidR="00663EFE" w:rsidRPr="00663EFE" w:rsidRDefault="00663EFE" w:rsidP="00663EFE">
            <w:pPr>
              <w:spacing w:after="0"/>
              <w:jc w:val="center"/>
              <w:rPr>
                <w:rFonts w:asciiTheme="majorHAnsi" w:hAnsiTheme="majorHAnsi" w:cstheme="majorHAnsi"/>
                <w:sz w:val="18"/>
                <w:szCs w:val="18"/>
                <w:lang w:val="en-US"/>
              </w:rPr>
            </w:pPr>
            <w:r w:rsidRPr="00663EFE">
              <w:rPr>
                <w:rFonts w:asciiTheme="majorHAnsi" w:hAnsiTheme="majorHAnsi" w:cstheme="majorHAnsi"/>
                <w:sz w:val="18"/>
                <w:szCs w:val="18"/>
                <w:lang w:val="en-US"/>
              </w:rPr>
              <w:t>Parameter</w:t>
            </w:r>
          </w:p>
        </w:tc>
        <w:tc>
          <w:tcPr>
            <w:tcW w:w="3827" w:type="dxa"/>
            <w:shd w:val="clear" w:color="auto" w:fill="DBE5F1" w:themeFill="accent1" w:themeFillTint="33"/>
            <w:noWrap/>
            <w:vAlign w:val="bottom"/>
            <w:hideMark/>
          </w:tcPr>
          <w:p w14:paraId="426164B3" w14:textId="77777777" w:rsidR="00663EFE" w:rsidRPr="00663EFE" w:rsidRDefault="00663EFE" w:rsidP="00663EFE">
            <w:pPr>
              <w:spacing w:after="0"/>
              <w:jc w:val="center"/>
              <w:rPr>
                <w:rFonts w:asciiTheme="majorHAnsi" w:hAnsiTheme="majorHAnsi" w:cstheme="majorHAnsi"/>
                <w:sz w:val="18"/>
                <w:szCs w:val="18"/>
                <w:lang w:val="en-US"/>
              </w:rPr>
            </w:pPr>
            <w:r w:rsidRPr="00663EFE">
              <w:rPr>
                <w:rFonts w:asciiTheme="majorHAnsi" w:hAnsiTheme="majorHAnsi" w:cstheme="majorHAnsi"/>
                <w:sz w:val="18"/>
                <w:szCs w:val="18"/>
                <w:lang w:val="en-US"/>
              </w:rPr>
              <w:t>Value</w:t>
            </w:r>
          </w:p>
        </w:tc>
      </w:tr>
      <w:tr w:rsidR="00663EFE" w:rsidRPr="00663EFE" w14:paraId="42550A06" w14:textId="77777777" w:rsidTr="00663EFE">
        <w:trPr>
          <w:trHeight w:val="50"/>
          <w:jc w:val="center"/>
        </w:trPr>
        <w:tc>
          <w:tcPr>
            <w:tcW w:w="2689" w:type="dxa"/>
            <w:shd w:val="clear" w:color="auto" w:fill="auto"/>
            <w:noWrap/>
            <w:vAlign w:val="bottom"/>
            <w:hideMark/>
          </w:tcPr>
          <w:p w14:paraId="7DF7EFFB"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CSI feedback</w:t>
            </w:r>
          </w:p>
        </w:tc>
        <w:tc>
          <w:tcPr>
            <w:tcW w:w="3827" w:type="dxa"/>
            <w:shd w:val="clear" w:color="auto" w:fill="auto"/>
            <w:noWrap/>
            <w:vAlign w:val="bottom"/>
            <w:hideMark/>
          </w:tcPr>
          <w:p w14:paraId="2BBE65D3"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20ms periodicity</w:t>
            </w:r>
          </w:p>
        </w:tc>
      </w:tr>
      <w:tr w:rsidR="00663EFE" w:rsidRPr="00663EFE" w14:paraId="5BE7E5E6" w14:textId="77777777" w:rsidTr="00663EFE">
        <w:trPr>
          <w:trHeight w:val="50"/>
          <w:jc w:val="center"/>
        </w:trPr>
        <w:tc>
          <w:tcPr>
            <w:tcW w:w="2689" w:type="dxa"/>
            <w:shd w:val="clear" w:color="auto" w:fill="auto"/>
            <w:noWrap/>
            <w:vAlign w:val="bottom"/>
            <w:hideMark/>
          </w:tcPr>
          <w:p w14:paraId="536E4EC3"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Frequency offset</w:t>
            </w:r>
          </w:p>
        </w:tc>
        <w:tc>
          <w:tcPr>
            <w:tcW w:w="3827" w:type="dxa"/>
            <w:shd w:val="clear" w:color="auto" w:fill="auto"/>
            <w:noWrap/>
            <w:vAlign w:val="bottom"/>
            <w:hideMark/>
          </w:tcPr>
          <w:p w14:paraId="49D06CBA"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0ppm</w:t>
            </w:r>
          </w:p>
        </w:tc>
      </w:tr>
      <w:tr w:rsidR="00663EFE" w:rsidRPr="00663EFE" w14:paraId="604534AD" w14:textId="77777777" w:rsidTr="00663EFE">
        <w:trPr>
          <w:trHeight w:val="50"/>
          <w:jc w:val="center"/>
        </w:trPr>
        <w:tc>
          <w:tcPr>
            <w:tcW w:w="2689" w:type="dxa"/>
            <w:shd w:val="clear" w:color="auto" w:fill="auto"/>
            <w:noWrap/>
            <w:vAlign w:val="bottom"/>
            <w:hideMark/>
          </w:tcPr>
          <w:p w14:paraId="6A6B8996"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Frequency drift</w:t>
            </w:r>
          </w:p>
        </w:tc>
        <w:tc>
          <w:tcPr>
            <w:tcW w:w="3827" w:type="dxa"/>
            <w:shd w:val="clear" w:color="auto" w:fill="auto"/>
            <w:noWrap/>
            <w:vAlign w:val="bottom"/>
            <w:hideMark/>
          </w:tcPr>
          <w:p w14:paraId="3A8A21F3"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0ppm</w:t>
            </w:r>
          </w:p>
        </w:tc>
      </w:tr>
      <w:tr w:rsidR="00663EFE" w:rsidRPr="00663EFE" w14:paraId="42A4EF87" w14:textId="77777777" w:rsidTr="00663EFE">
        <w:trPr>
          <w:trHeight w:val="50"/>
          <w:jc w:val="center"/>
        </w:trPr>
        <w:tc>
          <w:tcPr>
            <w:tcW w:w="2689" w:type="dxa"/>
            <w:shd w:val="clear" w:color="auto" w:fill="auto"/>
            <w:noWrap/>
            <w:vAlign w:val="bottom"/>
            <w:hideMark/>
          </w:tcPr>
          <w:p w14:paraId="5A02C309"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UE speed</w:t>
            </w:r>
          </w:p>
        </w:tc>
        <w:tc>
          <w:tcPr>
            <w:tcW w:w="3827" w:type="dxa"/>
            <w:shd w:val="clear" w:color="auto" w:fill="auto"/>
            <w:noWrap/>
            <w:vAlign w:val="bottom"/>
            <w:hideMark/>
          </w:tcPr>
          <w:p w14:paraId="37012994"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Stationary</w:t>
            </w:r>
          </w:p>
        </w:tc>
      </w:tr>
      <w:tr w:rsidR="00663EFE" w:rsidRPr="00663EFE" w14:paraId="44A02A89" w14:textId="77777777" w:rsidTr="00663EFE">
        <w:trPr>
          <w:trHeight w:val="50"/>
          <w:jc w:val="center"/>
        </w:trPr>
        <w:tc>
          <w:tcPr>
            <w:tcW w:w="2689" w:type="dxa"/>
            <w:shd w:val="clear" w:color="auto" w:fill="auto"/>
            <w:noWrap/>
            <w:vAlign w:val="bottom"/>
            <w:hideMark/>
          </w:tcPr>
          <w:p w14:paraId="4C85E2F0"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UE antenna configuration</w:t>
            </w:r>
          </w:p>
        </w:tc>
        <w:tc>
          <w:tcPr>
            <w:tcW w:w="3827" w:type="dxa"/>
            <w:shd w:val="clear" w:color="auto" w:fill="auto"/>
            <w:noWrap/>
            <w:vAlign w:val="bottom"/>
            <w:hideMark/>
          </w:tcPr>
          <w:p w14:paraId="475FE34F" w14:textId="77777777" w:rsidR="00663EFE" w:rsidRPr="00663EFE" w:rsidRDefault="00663EFE" w:rsidP="005B0357">
            <w:pPr>
              <w:spacing w:after="0"/>
              <w:rPr>
                <w:rFonts w:asciiTheme="majorHAnsi" w:hAnsiTheme="majorHAnsi" w:cstheme="majorHAnsi"/>
                <w:color w:val="000000"/>
                <w:sz w:val="18"/>
                <w:szCs w:val="18"/>
                <w:lang w:val="en-US"/>
              </w:rPr>
            </w:pPr>
          </w:p>
        </w:tc>
      </w:tr>
      <w:tr w:rsidR="00663EFE" w:rsidRPr="00663EFE" w14:paraId="5EDC5968" w14:textId="77777777" w:rsidTr="00663EFE">
        <w:trPr>
          <w:trHeight w:val="50"/>
          <w:jc w:val="center"/>
        </w:trPr>
        <w:tc>
          <w:tcPr>
            <w:tcW w:w="2689" w:type="dxa"/>
            <w:shd w:val="clear" w:color="auto" w:fill="auto"/>
            <w:noWrap/>
            <w:vAlign w:val="bottom"/>
            <w:hideMark/>
          </w:tcPr>
          <w:p w14:paraId="4F8CA5A2"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DL CSI measurement</w:t>
            </w:r>
          </w:p>
        </w:tc>
        <w:tc>
          <w:tcPr>
            <w:tcW w:w="3827" w:type="dxa"/>
            <w:shd w:val="clear" w:color="auto" w:fill="auto"/>
            <w:noWrap/>
            <w:vAlign w:val="bottom"/>
            <w:hideMark/>
          </w:tcPr>
          <w:p w14:paraId="61BB05DA"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CQI only (1 layer / 1-port CSI-RS)</w:t>
            </w:r>
          </w:p>
        </w:tc>
      </w:tr>
      <w:tr w:rsidR="00663EFE" w:rsidRPr="00663EFE" w14:paraId="3D870AE7" w14:textId="77777777" w:rsidTr="00663EFE">
        <w:trPr>
          <w:trHeight w:val="50"/>
          <w:jc w:val="center"/>
        </w:trPr>
        <w:tc>
          <w:tcPr>
            <w:tcW w:w="2689" w:type="dxa"/>
            <w:shd w:val="clear" w:color="auto" w:fill="auto"/>
            <w:noWrap/>
            <w:vAlign w:val="bottom"/>
            <w:hideMark/>
          </w:tcPr>
          <w:p w14:paraId="465EC31F"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PRB bundling</w:t>
            </w:r>
          </w:p>
        </w:tc>
        <w:tc>
          <w:tcPr>
            <w:tcW w:w="3827" w:type="dxa"/>
            <w:shd w:val="clear" w:color="auto" w:fill="auto"/>
            <w:noWrap/>
            <w:vAlign w:val="bottom"/>
            <w:hideMark/>
          </w:tcPr>
          <w:p w14:paraId="3C705C05"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wideband</w:t>
            </w:r>
          </w:p>
        </w:tc>
      </w:tr>
      <w:tr w:rsidR="00663EFE" w:rsidRPr="00663EFE" w14:paraId="76918613" w14:textId="77777777" w:rsidTr="00663EFE">
        <w:trPr>
          <w:trHeight w:val="50"/>
          <w:jc w:val="center"/>
        </w:trPr>
        <w:tc>
          <w:tcPr>
            <w:tcW w:w="2689" w:type="dxa"/>
            <w:shd w:val="clear" w:color="auto" w:fill="auto"/>
            <w:noWrap/>
            <w:vAlign w:val="bottom"/>
            <w:hideMark/>
          </w:tcPr>
          <w:p w14:paraId="00BA06A8"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Codeword (CW)</w:t>
            </w:r>
          </w:p>
        </w:tc>
        <w:tc>
          <w:tcPr>
            <w:tcW w:w="3827" w:type="dxa"/>
            <w:shd w:val="clear" w:color="auto" w:fill="auto"/>
            <w:noWrap/>
            <w:vAlign w:val="bottom"/>
            <w:hideMark/>
          </w:tcPr>
          <w:p w14:paraId="7B9DFA20"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SCW</w:t>
            </w:r>
          </w:p>
        </w:tc>
      </w:tr>
      <w:tr w:rsidR="00663EFE" w:rsidRPr="00663EFE" w14:paraId="30EE337F" w14:textId="77777777" w:rsidTr="00663EFE">
        <w:trPr>
          <w:trHeight w:val="50"/>
          <w:jc w:val="center"/>
        </w:trPr>
        <w:tc>
          <w:tcPr>
            <w:tcW w:w="2689" w:type="dxa"/>
            <w:shd w:val="clear" w:color="auto" w:fill="auto"/>
            <w:noWrap/>
            <w:vAlign w:val="bottom"/>
            <w:hideMark/>
          </w:tcPr>
          <w:p w14:paraId="47D17439"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Transmission scheme</w:t>
            </w:r>
          </w:p>
        </w:tc>
        <w:tc>
          <w:tcPr>
            <w:tcW w:w="3827" w:type="dxa"/>
            <w:shd w:val="clear" w:color="auto" w:fill="auto"/>
            <w:noWrap/>
            <w:vAlign w:val="bottom"/>
            <w:hideMark/>
          </w:tcPr>
          <w:p w14:paraId="49648925"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One layer</w:t>
            </w:r>
          </w:p>
        </w:tc>
      </w:tr>
      <w:tr w:rsidR="00663EFE" w:rsidRPr="00663EFE" w14:paraId="2ADED7F3" w14:textId="77777777" w:rsidTr="00663EFE">
        <w:trPr>
          <w:trHeight w:val="50"/>
          <w:jc w:val="center"/>
        </w:trPr>
        <w:tc>
          <w:tcPr>
            <w:tcW w:w="2689" w:type="dxa"/>
            <w:shd w:val="clear" w:color="auto" w:fill="auto"/>
            <w:noWrap/>
            <w:vAlign w:val="bottom"/>
            <w:hideMark/>
          </w:tcPr>
          <w:p w14:paraId="3D3A6DEC"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Scheduler</w:t>
            </w:r>
          </w:p>
        </w:tc>
        <w:tc>
          <w:tcPr>
            <w:tcW w:w="3827" w:type="dxa"/>
            <w:shd w:val="clear" w:color="auto" w:fill="auto"/>
            <w:noWrap/>
            <w:vAlign w:val="bottom"/>
            <w:hideMark/>
          </w:tcPr>
          <w:p w14:paraId="0597C7F6"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PF</w:t>
            </w:r>
          </w:p>
        </w:tc>
      </w:tr>
      <w:tr w:rsidR="00663EFE" w:rsidRPr="00663EFE" w14:paraId="6FCFFC46" w14:textId="77777777" w:rsidTr="00663EFE">
        <w:trPr>
          <w:trHeight w:val="50"/>
          <w:jc w:val="center"/>
        </w:trPr>
        <w:tc>
          <w:tcPr>
            <w:tcW w:w="2689" w:type="dxa"/>
            <w:shd w:val="clear" w:color="auto" w:fill="auto"/>
            <w:noWrap/>
            <w:vAlign w:val="bottom"/>
            <w:hideMark/>
          </w:tcPr>
          <w:p w14:paraId="420F45DE"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Number of HARQ processes</w:t>
            </w:r>
          </w:p>
        </w:tc>
        <w:tc>
          <w:tcPr>
            <w:tcW w:w="3827" w:type="dxa"/>
            <w:shd w:val="clear" w:color="auto" w:fill="auto"/>
            <w:noWrap/>
            <w:vAlign w:val="bottom"/>
            <w:hideMark/>
          </w:tcPr>
          <w:p w14:paraId="5EF81F27"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Up to 32</w:t>
            </w:r>
          </w:p>
        </w:tc>
      </w:tr>
      <w:tr w:rsidR="00663EFE" w:rsidRPr="00663EFE" w14:paraId="4539D82E" w14:textId="77777777" w:rsidTr="00663EFE">
        <w:trPr>
          <w:trHeight w:val="50"/>
          <w:jc w:val="center"/>
        </w:trPr>
        <w:tc>
          <w:tcPr>
            <w:tcW w:w="2689" w:type="dxa"/>
            <w:shd w:val="clear" w:color="auto" w:fill="auto"/>
            <w:noWrap/>
            <w:vAlign w:val="bottom"/>
            <w:hideMark/>
          </w:tcPr>
          <w:p w14:paraId="190DF2DB"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HARQ-ACK delay</w:t>
            </w:r>
          </w:p>
        </w:tc>
        <w:tc>
          <w:tcPr>
            <w:tcW w:w="3827" w:type="dxa"/>
            <w:shd w:val="clear" w:color="auto" w:fill="auto"/>
            <w:noWrap/>
            <w:vAlign w:val="bottom"/>
            <w:hideMark/>
          </w:tcPr>
          <w:p w14:paraId="472A84EA"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N+4</w:t>
            </w:r>
          </w:p>
        </w:tc>
      </w:tr>
      <w:tr w:rsidR="00663EFE" w:rsidRPr="00663EFE" w14:paraId="19BB3BCB" w14:textId="77777777" w:rsidTr="00663EFE">
        <w:trPr>
          <w:trHeight w:val="50"/>
          <w:jc w:val="center"/>
        </w:trPr>
        <w:tc>
          <w:tcPr>
            <w:tcW w:w="2689" w:type="dxa"/>
            <w:shd w:val="clear" w:color="auto" w:fill="auto"/>
            <w:noWrap/>
            <w:vAlign w:val="bottom"/>
            <w:hideMark/>
          </w:tcPr>
          <w:p w14:paraId="57272803"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Retransmission delay</w:t>
            </w:r>
          </w:p>
        </w:tc>
        <w:tc>
          <w:tcPr>
            <w:tcW w:w="3827" w:type="dxa"/>
            <w:shd w:val="clear" w:color="auto" w:fill="auto"/>
            <w:noWrap/>
            <w:vAlign w:val="bottom"/>
            <w:hideMark/>
          </w:tcPr>
          <w:p w14:paraId="1436E9FD"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Larger than RTT, to be reported</w:t>
            </w:r>
          </w:p>
        </w:tc>
      </w:tr>
      <w:tr w:rsidR="00663EFE" w:rsidRPr="00663EFE" w14:paraId="5C104DB0" w14:textId="77777777" w:rsidTr="00663EFE">
        <w:trPr>
          <w:trHeight w:val="50"/>
          <w:jc w:val="center"/>
        </w:trPr>
        <w:tc>
          <w:tcPr>
            <w:tcW w:w="2689" w:type="dxa"/>
            <w:shd w:val="clear" w:color="auto" w:fill="auto"/>
            <w:noWrap/>
            <w:vAlign w:val="bottom"/>
            <w:hideMark/>
          </w:tcPr>
          <w:p w14:paraId="3EF1AD05"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Antenna gain</w:t>
            </w:r>
          </w:p>
        </w:tc>
        <w:tc>
          <w:tcPr>
            <w:tcW w:w="3827" w:type="dxa"/>
            <w:shd w:val="clear" w:color="auto" w:fill="auto"/>
            <w:noWrap/>
            <w:vAlign w:val="bottom"/>
            <w:hideMark/>
          </w:tcPr>
          <w:p w14:paraId="58875D3A"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0dBi</w:t>
            </w:r>
          </w:p>
        </w:tc>
      </w:tr>
      <w:tr w:rsidR="00663EFE" w:rsidRPr="00663EFE" w14:paraId="6759E678" w14:textId="77777777" w:rsidTr="00663EFE">
        <w:trPr>
          <w:trHeight w:val="50"/>
          <w:jc w:val="center"/>
        </w:trPr>
        <w:tc>
          <w:tcPr>
            <w:tcW w:w="2689" w:type="dxa"/>
            <w:shd w:val="clear" w:color="auto" w:fill="auto"/>
            <w:noWrap/>
            <w:vAlign w:val="bottom"/>
            <w:hideMark/>
          </w:tcPr>
          <w:p w14:paraId="78814E0C"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Frame structure</w:t>
            </w:r>
          </w:p>
        </w:tc>
        <w:tc>
          <w:tcPr>
            <w:tcW w:w="3827" w:type="dxa"/>
            <w:shd w:val="clear" w:color="auto" w:fill="auto"/>
            <w:noWrap/>
            <w:vAlign w:val="bottom"/>
            <w:hideMark/>
          </w:tcPr>
          <w:p w14:paraId="139C1EE5"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FDD</w:t>
            </w:r>
          </w:p>
        </w:tc>
      </w:tr>
      <w:tr w:rsidR="00663EFE" w:rsidRPr="00663EFE" w14:paraId="5083DDA9" w14:textId="77777777" w:rsidTr="00663EFE">
        <w:trPr>
          <w:trHeight w:val="50"/>
          <w:jc w:val="center"/>
        </w:trPr>
        <w:tc>
          <w:tcPr>
            <w:tcW w:w="2689" w:type="dxa"/>
            <w:shd w:val="clear" w:color="auto" w:fill="auto"/>
            <w:noWrap/>
            <w:vAlign w:val="bottom"/>
            <w:hideMark/>
          </w:tcPr>
          <w:p w14:paraId="7EEB7B08"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PDCCH resource sharing</w:t>
            </w:r>
          </w:p>
        </w:tc>
        <w:tc>
          <w:tcPr>
            <w:tcW w:w="3827" w:type="dxa"/>
            <w:shd w:val="clear" w:color="auto" w:fill="auto"/>
            <w:noWrap/>
            <w:vAlign w:val="bottom"/>
            <w:hideMark/>
          </w:tcPr>
          <w:p w14:paraId="2ADBE243"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To be accounted in overhead</w:t>
            </w:r>
          </w:p>
        </w:tc>
      </w:tr>
      <w:tr w:rsidR="00663EFE" w:rsidRPr="00663EFE" w14:paraId="17DF2A93" w14:textId="77777777" w:rsidTr="00663EFE">
        <w:trPr>
          <w:trHeight w:val="167"/>
          <w:jc w:val="center"/>
        </w:trPr>
        <w:tc>
          <w:tcPr>
            <w:tcW w:w="2689" w:type="dxa"/>
            <w:shd w:val="clear" w:color="auto" w:fill="auto"/>
            <w:noWrap/>
            <w:vAlign w:val="bottom"/>
            <w:hideMark/>
          </w:tcPr>
          <w:p w14:paraId="6DDB7482"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Overhead</w:t>
            </w:r>
          </w:p>
        </w:tc>
        <w:tc>
          <w:tcPr>
            <w:tcW w:w="3827" w:type="dxa"/>
            <w:shd w:val="clear" w:color="auto" w:fill="auto"/>
            <w:noWrap/>
            <w:vAlign w:val="bottom"/>
            <w:hideMark/>
          </w:tcPr>
          <w:p w14:paraId="17119072" w14:textId="77777777" w:rsidR="00663EFE" w:rsidRPr="00663EFE" w:rsidRDefault="00663EFE" w:rsidP="005B0357">
            <w:pPr>
              <w:spacing w:after="0"/>
              <w:rPr>
                <w:rFonts w:asciiTheme="majorHAnsi" w:hAnsiTheme="majorHAnsi" w:cstheme="majorHAnsi"/>
                <w:color w:val="000000"/>
                <w:sz w:val="18"/>
                <w:szCs w:val="18"/>
                <w:lang w:val="en-US"/>
              </w:rPr>
            </w:pPr>
            <w:r w:rsidRPr="00663EFE">
              <w:rPr>
                <w:rFonts w:asciiTheme="majorHAnsi" w:hAnsiTheme="majorHAnsi" w:cstheme="majorHAnsi"/>
                <w:color w:val="000000"/>
                <w:sz w:val="18"/>
                <w:szCs w:val="18"/>
                <w:lang w:val="en-US"/>
              </w:rPr>
              <w:t>Same as for peak data rate calculations</w:t>
            </w:r>
          </w:p>
        </w:tc>
      </w:tr>
    </w:tbl>
    <w:p w14:paraId="6EFD20AD" w14:textId="77777777" w:rsidR="00F14BD1" w:rsidRDefault="00F14BD1" w:rsidP="001B789F">
      <w:pPr>
        <w:autoSpaceDE w:val="0"/>
        <w:autoSpaceDN w:val="0"/>
        <w:adjustRightInd w:val="0"/>
        <w:snapToGrid w:val="0"/>
        <w:spacing w:beforeLines="30" w:before="72" w:line="60" w:lineRule="atLeast"/>
        <w:rPr>
          <w:iCs/>
          <w:lang w:eastAsia="ja-JP"/>
        </w:rPr>
      </w:pPr>
    </w:p>
    <w:p w14:paraId="0AD9D75F" w14:textId="71082F53" w:rsidR="00F14BD1" w:rsidRPr="00310873" w:rsidRDefault="00F14BD1" w:rsidP="00310873">
      <w:pPr>
        <w:jc w:val="both"/>
      </w:pPr>
      <w:r>
        <w:rPr>
          <w:iCs/>
          <w:lang w:eastAsia="ja-JP"/>
        </w:rPr>
        <w:t xml:space="preserve">In RAN1#112bis-e, the following evaluation scenario was agreed. </w:t>
      </w:r>
      <w:r w:rsidR="002E563A">
        <w:t xml:space="preserve">Handling of </w:t>
      </w:r>
      <w:r w:rsidR="00310873" w:rsidRPr="00F14BD1">
        <w:t xml:space="preserve">regenerative payload </w:t>
      </w:r>
      <w:r w:rsidR="002E563A">
        <w:t>was FFS</w:t>
      </w:r>
      <w:r w:rsidR="00310873" w:rsidRPr="00F14BD1">
        <w:t>.</w:t>
      </w:r>
    </w:p>
    <w:p w14:paraId="0757EA73" w14:textId="77777777" w:rsidR="00F14BD1" w:rsidRPr="00F14BD1" w:rsidRDefault="00F14BD1" w:rsidP="00F14BD1">
      <w:pPr>
        <w:pStyle w:val="aff3"/>
        <w:numPr>
          <w:ilvl w:val="0"/>
          <w:numId w:val="32"/>
        </w:numPr>
        <w:overflowPunct w:val="0"/>
        <w:autoSpaceDE w:val="0"/>
        <w:autoSpaceDN w:val="0"/>
        <w:adjustRightInd w:val="0"/>
        <w:spacing w:after="180" w:line="259" w:lineRule="auto"/>
        <w:ind w:leftChars="0"/>
        <w:contextualSpacing/>
        <w:jc w:val="both"/>
        <w:textAlignment w:val="baseline"/>
      </w:pPr>
      <w:r w:rsidRPr="00F14BD1">
        <w:t>Transparent payload without ISL</w:t>
      </w:r>
    </w:p>
    <w:p w14:paraId="52C9FDC4" w14:textId="77777777" w:rsidR="00F14BD1" w:rsidRPr="00F14BD1" w:rsidRDefault="00F14BD1" w:rsidP="00F14BD1">
      <w:pPr>
        <w:pStyle w:val="aff3"/>
        <w:numPr>
          <w:ilvl w:val="0"/>
          <w:numId w:val="32"/>
        </w:numPr>
        <w:overflowPunct w:val="0"/>
        <w:autoSpaceDE w:val="0"/>
        <w:autoSpaceDN w:val="0"/>
        <w:adjustRightInd w:val="0"/>
        <w:spacing w:after="180" w:line="259" w:lineRule="auto"/>
        <w:ind w:leftChars="0"/>
        <w:contextualSpacing/>
        <w:jc w:val="both"/>
        <w:textAlignment w:val="baseline"/>
      </w:pPr>
      <w:r w:rsidRPr="00F14BD1">
        <w:t>S-band (2GHz)</w:t>
      </w:r>
    </w:p>
    <w:p w14:paraId="2A1926B0" w14:textId="77777777" w:rsidR="00F14BD1" w:rsidRPr="00F14BD1" w:rsidRDefault="00F14BD1" w:rsidP="00F14BD1">
      <w:pPr>
        <w:pStyle w:val="aff3"/>
        <w:numPr>
          <w:ilvl w:val="0"/>
          <w:numId w:val="32"/>
        </w:numPr>
        <w:overflowPunct w:val="0"/>
        <w:autoSpaceDE w:val="0"/>
        <w:autoSpaceDN w:val="0"/>
        <w:adjustRightInd w:val="0"/>
        <w:spacing w:after="180" w:line="259" w:lineRule="auto"/>
        <w:ind w:leftChars="0"/>
        <w:contextualSpacing/>
        <w:jc w:val="both"/>
        <w:textAlignment w:val="baseline"/>
      </w:pPr>
      <w:r w:rsidRPr="00F14BD1">
        <w:t>LEO-600</w:t>
      </w:r>
    </w:p>
    <w:p w14:paraId="21EE09A7" w14:textId="77777777" w:rsidR="00F14BD1" w:rsidRPr="00F14BD1" w:rsidRDefault="00F14BD1" w:rsidP="00F14BD1">
      <w:pPr>
        <w:pStyle w:val="aff3"/>
        <w:numPr>
          <w:ilvl w:val="0"/>
          <w:numId w:val="32"/>
        </w:numPr>
        <w:overflowPunct w:val="0"/>
        <w:autoSpaceDE w:val="0"/>
        <w:autoSpaceDN w:val="0"/>
        <w:adjustRightInd w:val="0"/>
        <w:spacing w:after="180" w:line="259" w:lineRule="auto"/>
        <w:ind w:leftChars="0"/>
        <w:contextualSpacing/>
        <w:jc w:val="both"/>
        <w:textAlignment w:val="baseline"/>
      </w:pPr>
      <w:r w:rsidRPr="00F14BD1">
        <w:t>Handheld UEs</w:t>
      </w:r>
    </w:p>
    <w:p w14:paraId="5B7B6763" w14:textId="0EB130E7" w:rsidR="00875000" w:rsidRPr="00310873" w:rsidRDefault="00F14BD1" w:rsidP="00310873">
      <w:pPr>
        <w:autoSpaceDE w:val="0"/>
        <w:autoSpaceDN w:val="0"/>
        <w:adjustRightInd w:val="0"/>
        <w:snapToGrid w:val="0"/>
        <w:spacing w:beforeLines="30" w:before="72" w:line="60" w:lineRule="atLeast"/>
        <w:rPr>
          <w:iCs/>
          <w:lang w:eastAsia="ja-JP"/>
        </w:rPr>
      </w:pPr>
      <w:r>
        <w:rPr>
          <w:iCs/>
          <w:lang w:eastAsia="ja-JP"/>
        </w:rPr>
        <w:t xml:space="preserve">Basically, </w:t>
      </w:r>
      <w:r w:rsidR="00310873">
        <w:rPr>
          <w:iCs/>
          <w:lang w:eastAsia="ja-JP"/>
        </w:rPr>
        <w:t xml:space="preserve">the Rel.17 NTN air interface </w:t>
      </w:r>
      <w:r w:rsidR="00D26FDD">
        <w:rPr>
          <w:iCs/>
          <w:lang w:eastAsia="ja-JP"/>
        </w:rPr>
        <w:t>would</w:t>
      </w:r>
      <w:r w:rsidR="00310873">
        <w:rPr>
          <w:iCs/>
          <w:lang w:eastAsia="ja-JP"/>
        </w:rPr>
        <w:t xml:space="preserve"> support regenerative payload. I</w:t>
      </w:r>
      <w:r>
        <w:rPr>
          <w:iCs/>
          <w:lang w:eastAsia="ja-JP"/>
        </w:rPr>
        <w:t xml:space="preserve">n the simulation, the difference between transparent payload and regenerative payload is just the difference of </w:t>
      </w:r>
      <w:r w:rsidR="000C7D2C">
        <w:rPr>
          <w:iCs/>
          <w:lang w:eastAsia="ja-JP"/>
        </w:rPr>
        <w:t xml:space="preserve">RTT, </w:t>
      </w:r>
      <w:proofErr w:type="gramStart"/>
      <w:r w:rsidR="000C7D2C">
        <w:rPr>
          <w:iCs/>
          <w:lang w:eastAsia="ja-JP"/>
        </w:rPr>
        <w:t>i.e.</w:t>
      </w:r>
      <w:proofErr w:type="gramEnd"/>
      <w:r w:rsidR="000C7D2C">
        <w:rPr>
          <w:iCs/>
          <w:lang w:eastAsia="ja-JP"/>
        </w:rPr>
        <w:t xml:space="preserve"> RTT for regenerative payload is roughly half of the one for transparent payload. Th</w:t>
      </w:r>
      <w:r w:rsidR="00310873">
        <w:rPr>
          <w:iCs/>
          <w:lang w:eastAsia="ja-JP"/>
        </w:rPr>
        <w:t>e baseline should be transparent payload</w:t>
      </w:r>
      <w:r w:rsidR="000C7D2C">
        <w:rPr>
          <w:iCs/>
          <w:lang w:eastAsia="ja-JP"/>
        </w:rPr>
        <w:t xml:space="preserve">, </w:t>
      </w:r>
      <w:r w:rsidR="00310873">
        <w:rPr>
          <w:iCs/>
          <w:lang w:eastAsia="ja-JP"/>
        </w:rPr>
        <w:t xml:space="preserve">but </w:t>
      </w:r>
      <w:r w:rsidR="000C7D2C">
        <w:rPr>
          <w:iCs/>
          <w:lang w:eastAsia="ja-JP"/>
        </w:rPr>
        <w:t>companies can provide</w:t>
      </w:r>
      <w:r w:rsidR="002E563A">
        <w:rPr>
          <w:iCs/>
          <w:lang w:eastAsia="ja-JP"/>
        </w:rPr>
        <w:t>, if needed,</w:t>
      </w:r>
      <w:r w:rsidR="000C7D2C">
        <w:rPr>
          <w:iCs/>
          <w:lang w:eastAsia="ja-JP"/>
        </w:rPr>
        <w:t xml:space="preserve"> simulation results with appropriate </w:t>
      </w:r>
      <w:r w:rsidR="002E563A">
        <w:rPr>
          <w:iCs/>
          <w:lang w:eastAsia="ja-JP"/>
        </w:rPr>
        <w:t>RTT setting</w:t>
      </w:r>
      <w:r w:rsidR="002E563A" w:rsidRPr="002E563A">
        <w:rPr>
          <w:iCs/>
          <w:lang w:eastAsia="ja-JP"/>
        </w:rPr>
        <w:t xml:space="preserve"> </w:t>
      </w:r>
      <w:r w:rsidR="002E563A">
        <w:rPr>
          <w:iCs/>
          <w:lang w:eastAsia="ja-JP"/>
        </w:rPr>
        <w:t xml:space="preserve">for regenerative payload, </w:t>
      </w:r>
      <w:proofErr w:type="gramStart"/>
      <w:r w:rsidR="002E563A">
        <w:rPr>
          <w:iCs/>
          <w:lang w:eastAsia="ja-JP"/>
        </w:rPr>
        <w:t>e.g.</w:t>
      </w:r>
      <w:proofErr w:type="gramEnd"/>
      <w:r w:rsidR="002E563A">
        <w:rPr>
          <w:iCs/>
          <w:lang w:eastAsia="ja-JP"/>
        </w:rPr>
        <w:t xml:space="preserve"> </w:t>
      </w:r>
      <w:r w:rsidR="000C7D2C">
        <w:rPr>
          <w:iCs/>
          <w:lang w:eastAsia="ja-JP"/>
        </w:rPr>
        <w:t>CSI measurement delay</w:t>
      </w:r>
      <w:r w:rsidR="002E563A">
        <w:rPr>
          <w:iCs/>
          <w:lang w:eastAsia="ja-JP"/>
        </w:rPr>
        <w:t>,</w:t>
      </w:r>
      <w:r w:rsidR="000C7D2C">
        <w:rPr>
          <w:iCs/>
          <w:lang w:eastAsia="ja-JP"/>
        </w:rPr>
        <w:t xml:space="preserve"> retransmission delay.</w:t>
      </w:r>
      <w:r w:rsidR="00D26FDD">
        <w:rPr>
          <w:iCs/>
          <w:lang w:eastAsia="ja-JP"/>
        </w:rPr>
        <w:t xml:space="preserve"> Some mobility procedure may be impacted by the regenerative </w:t>
      </w:r>
      <w:r w:rsidR="006014FD">
        <w:rPr>
          <w:iCs/>
          <w:lang w:eastAsia="ja-JP"/>
        </w:rPr>
        <w:t>payload,</w:t>
      </w:r>
      <w:r w:rsidR="00D26FDD">
        <w:rPr>
          <w:iCs/>
          <w:lang w:eastAsia="ja-JP"/>
        </w:rPr>
        <w:t xml:space="preserve"> but it would not be impact on the evaluation of these performance</w:t>
      </w:r>
      <w:r w:rsidR="000F7B31">
        <w:rPr>
          <w:iCs/>
          <w:lang w:eastAsia="ja-JP"/>
        </w:rPr>
        <w:t xml:space="preserve"> as such mobility procedure is not modelled.</w:t>
      </w:r>
    </w:p>
    <w:p w14:paraId="4B20F0E9" w14:textId="1CF8CD88" w:rsidR="00CD54E4" w:rsidRPr="00CD54E4" w:rsidRDefault="00CD54E4" w:rsidP="00CD54E4">
      <w:pPr>
        <w:pStyle w:val="1"/>
        <w:ind w:left="632" w:right="200"/>
        <w:rPr>
          <w:lang w:val="en-US" w:eastAsia="ja-JP"/>
        </w:rPr>
      </w:pPr>
      <w:r>
        <w:rPr>
          <w:lang w:val="en-US" w:eastAsia="ja-JP"/>
        </w:rPr>
        <w:t>Conclusion</w:t>
      </w:r>
    </w:p>
    <w:p w14:paraId="453EDB74" w14:textId="01781DF8" w:rsidR="00DE0BCF" w:rsidRPr="00DE0BCF" w:rsidRDefault="00DE0BCF" w:rsidP="00DE0BCF">
      <w:pPr>
        <w:rPr>
          <w:lang w:val="en-US" w:eastAsia="ja-JP"/>
        </w:rPr>
      </w:pPr>
      <w:r>
        <w:rPr>
          <w:lang w:val="en-US" w:eastAsia="ja-JP"/>
        </w:rPr>
        <w:t xml:space="preserve">This contribution provides our view on the </w:t>
      </w:r>
      <w:r w:rsidRPr="00DE0BCF">
        <w:rPr>
          <w:lang w:val="en-US" w:eastAsia="ja-JP"/>
        </w:rPr>
        <w:t>simulation assumptions for self-evaluation of IMT-2020 satellite radio interface technology</w:t>
      </w:r>
      <w:r>
        <w:rPr>
          <w:lang w:val="en-US" w:eastAsia="ja-JP"/>
        </w:rPr>
        <w:t xml:space="preserve">. </w:t>
      </w:r>
    </w:p>
    <w:p w14:paraId="1FDCDFD5" w14:textId="77777777" w:rsidR="006014FD" w:rsidRPr="006B11E0" w:rsidRDefault="006014FD" w:rsidP="006014FD">
      <w:pPr>
        <w:rPr>
          <w:b/>
          <w:bCs/>
          <w:lang w:val="en-US" w:eastAsia="ja-JP"/>
        </w:rPr>
      </w:pPr>
      <w:r w:rsidRPr="006B11E0">
        <w:rPr>
          <w:rFonts w:hint="eastAsia"/>
          <w:b/>
          <w:bCs/>
          <w:lang w:val="en-US" w:eastAsia="ja-JP"/>
        </w:rPr>
        <w:t>O</w:t>
      </w:r>
      <w:r w:rsidRPr="006B11E0">
        <w:rPr>
          <w:b/>
          <w:bCs/>
          <w:lang w:val="en-US" w:eastAsia="ja-JP"/>
        </w:rPr>
        <w:t xml:space="preserve">bservation 1: </w:t>
      </w:r>
      <w:r>
        <w:rPr>
          <w:b/>
          <w:bCs/>
          <w:lang w:val="en-US" w:eastAsia="ja-JP"/>
        </w:rPr>
        <w:t xml:space="preserve">With </w:t>
      </w:r>
      <w:r w:rsidRPr="002B7758">
        <w:rPr>
          <w:b/>
          <w:bCs/>
          <w:lang w:val="en-US" w:eastAsia="ja-JP"/>
        </w:rPr>
        <w:t xml:space="preserve">LEO 600km, </w:t>
      </w:r>
      <w:proofErr w:type="gramStart"/>
      <w:r w:rsidRPr="002B7758">
        <w:rPr>
          <w:b/>
          <w:bCs/>
          <w:lang w:val="en-US" w:eastAsia="ja-JP"/>
        </w:rPr>
        <w:t>90 degree</w:t>
      </w:r>
      <w:proofErr w:type="gramEnd"/>
      <w:r w:rsidRPr="002B7758">
        <w:rPr>
          <w:b/>
          <w:bCs/>
          <w:lang w:val="en-US" w:eastAsia="ja-JP"/>
        </w:rPr>
        <w:t xml:space="preserve"> elevation angle, 0dB atmospheric loss, 0dB shadow fading margin, 0dB scintillation loss, 0dB polarization loss, </w:t>
      </w:r>
      <w:r>
        <w:rPr>
          <w:b/>
          <w:bCs/>
          <w:lang w:val="en-US" w:eastAsia="ja-JP"/>
        </w:rPr>
        <w:t xml:space="preserve">and, </w:t>
      </w:r>
      <w:r w:rsidRPr="002B7758">
        <w:rPr>
          <w:b/>
          <w:bCs/>
          <w:lang w:val="en-US" w:eastAsia="ja-JP"/>
        </w:rPr>
        <w:t>0dB additional losses</w:t>
      </w:r>
      <w:r>
        <w:rPr>
          <w:b/>
          <w:bCs/>
          <w:lang w:val="en-US" w:eastAsia="ja-JP"/>
        </w:rPr>
        <w:t xml:space="preserve"> as in working assumption, the requirements for peak spectral efficiency and peak data rate can be satisfied. </w:t>
      </w:r>
    </w:p>
    <w:p w14:paraId="7783BF73" w14:textId="77777777" w:rsidR="006014FD" w:rsidRPr="002B7758" w:rsidRDefault="006014FD" w:rsidP="006014FD">
      <w:pPr>
        <w:rPr>
          <w:b/>
          <w:bCs/>
          <w:lang w:val="en-US" w:eastAsia="ja-JP"/>
        </w:rPr>
      </w:pPr>
      <w:r w:rsidRPr="002B7758">
        <w:rPr>
          <w:rFonts w:hint="eastAsia"/>
          <w:b/>
          <w:bCs/>
          <w:lang w:val="en-US" w:eastAsia="ja-JP"/>
        </w:rPr>
        <w:t>P</w:t>
      </w:r>
      <w:r w:rsidRPr="002B7758">
        <w:rPr>
          <w:b/>
          <w:bCs/>
          <w:lang w:val="en-US" w:eastAsia="ja-JP"/>
        </w:rPr>
        <w:t>roposal</w:t>
      </w:r>
      <w:r>
        <w:rPr>
          <w:b/>
          <w:bCs/>
          <w:lang w:val="en-US" w:eastAsia="ja-JP"/>
        </w:rPr>
        <w:t xml:space="preserve"> 1</w:t>
      </w:r>
      <w:r w:rsidRPr="002B7758">
        <w:rPr>
          <w:b/>
          <w:bCs/>
          <w:lang w:val="en-US" w:eastAsia="ja-JP"/>
        </w:rPr>
        <w:t xml:space="preserve">: For peak spectral efficiency and peak data rate requirement, </w:t>
      </w:r>
      <w:r>
        <w:rPr>
          <w:b/>
          <w:bCs/>
          <w:lang w:val="en-US" w:eastAsia="ja-JP"/>
        </w:rPr>
        <w:t>use</w:t>
      </w:r>
      <w:r w:rsidRPr="002B7758">
        <w:rPr>
          <w:b/>
          <w:bCs/>
          <w:lang w:val="en-US" w:eastAsia="ja-JP"/>
        </w:rPr>
        <w:t xml:space="preserve"> the following assumptions </w:t>
      </w:r>
      <w:r>
        <w:rPr>
          <w:b/>
          <w:bCs/>
          <w:lang w:val="en-US" w:eastAsia="ja-JP"/>
        </w:rPr>
        <w:t xml:space="preserve">to </w:t>
      </w:r>
      <w:r w:rsidRPr="002B7758">
        <w:rPr>
          <w:b/>
          <w:bCs/>
          <w:lang w:val="en-US" w:eastAsia="ja-JP"/>
        </w:rPr>
        <w:t>deriv</w:t>
      </w:r>
      <w:r>
        <w:rPr>
          <w:b/>
          <w:bCs/>
          <w:lang w:val="en-US" w:eastAsia="ja-JP"/>
        </w:rPr>
        <w:t xml:space="preserve">e </w:t>
      </w:r>
      <w:r w:rsidRPr="002B7758">
        <w:rPr>
          <w:b/>
          <w:bCs/>
          <w:lang w:val="en-US" w:eastAsia="ja-JP"/>
        </w:rPr>
        <w:t>the achievable CNR</w:t>
      </w:r>
      <w:r>
        <w:rPr>
          <w:b/>
          <w:bCs/>
          <w:lang w:val="en-US" w:eastAsia="ja-JP"/>
        </w:rPr>
        <w:t xml:space="preserve"> using the link budget template in TR38.821</w:t>
      </w:r>
      <w:r w:rsidRPr="002B7758">
        <w:rPr>
          <w:b/>
          <w:bCs/>
          <w:lang w:val="en-US" w:eastAsia="ja-JP"/>
        </w:rPr>
        <w:t xml:space="preserve">. </w:t>
      </w:r>
    </w:p>
    <w:p w14:paraId="14548D26" w14:textId="77777777" w:rsidR="006014FD" w:rsidRPr="002B7758" w:rsidRDefault="006014FD" w:rsidP="006014FD">
      <w:pPr>
        <w:ind w:leftChars="200" w:left="400"/>
        <w:rPr>
          <w:b/>
          <w:bCs/>
          <w:lang w:val="en-US" w:eastAsia="ja-JP"/>
        </w:rPr>
      </w:pPr>
      <w:r w:rsidRPr="002B7758">
        <w:rPr>
          <w:b/>
          <w:bCs/>
          <w:lang w:val="en-US" w:eastAsia="ja-JP"/>
        </w:rPr>
        <w:t xml:space="preserve">LEO 600km, </w:t>
      </w:r>
      <w:proofErr w:type="gramStart"/>
      <w:r w:rsidRPr="002B7758">
        <w:rPr>
          <w:b/>
          <w:bCs/>
          <w:lang w:val="en-US" w:eastAsia="ja-JP"/>
        </w:rPr>
        <w:t>90 degree</w:t>
      </w:r>
      <w:proofErr w:type="gramEnd"/>
      <w:r w:rsidRPr="002B7758">
        <w:rPr>
          <w:b/>
          <w:bCs/>
          <w:lang w:val="en-US" w:eastAsia="ja-JP"/>
        </w:rPr>
        <w:t xml:space="preserve"> elevation angle, 0dB atmospheric loss, 0dB shadow fading margin, 0dB scintillation loss, 0dB polarization loss,</w:t>
      </w:r>
      <w:r>
        <w:rPr>
          <w:b/>
          <w:bCs/>
          <w:lang w:val="en-US" w:eastAsia="ja-JP"/>
        </w:rPr>
        <w:t xml:space="preserve"> and</w:t>
      </w:r>
      <w:r w:rsidRPr="002B7758">
        <w:rPr>
          <w:b/>
          <w:bCs/>
          <w:lang w:val="en-US" w:eastAsia="ja-JP"/>
        </w:rPr>
        <w:t xml:space="preserve"> 0dB additional losses.</w:t>
      </w:r>
    </w:p>
    <w:p w14:paraId="71CE8163" w14:textId="77777777" w:rsidR="006014FD" w:rsidRDefault="006014FD" w:rsidP="006014FD">
      <w:pPr>
        <w:rPr>
          <w:b/>
          <w:bCs/>
          <w:iCs/>
          <w:lang w:eastAsia="ja-JP"/>
        </w:rPr>
      </w:pPr>
      <w:r w:rsidRPr="00F14BD1">
        <w:rPr>
          <w:b/>
          <w:bCs/>
          <w:lang w:eastAsia="ja-JP"/>
        </w:rPr>
        <w:t xml:space="preserve">Proposal 2: </w:t>
      </w:r>
      <w:r w:rsidRPr="00F14BD1">
        <w:rPr>
          <w:b/>
          <w:bCs/>
          <w:iCs/>
          <w:lang w:eastAsia="ja-JP"/>
        </w:rPr>
        <w:t>SSB, PDCCH, DMRS and CSI-RS for DL and PUCCH, DMRS and SRS for UL should be considered as the overhead</w:t>
      </w:r>
      <w:r>
        <w:rPr>
          <w:b/>
          <w:bCs/>
          <w:iCs/>
          <w:lang w:eastAsia="ja-JP"/>
        </w:rPr>
        <w:t xml:space="preserve"> for peak spectral efficiency and peak data rate calculation</w:t>
      </w:r>
      <w:r w:rsidRPr="00F14BD1">
        <w:rPr>
          <w:b/>
          <w:bCs/>
          <w:iCs/>
          <w:lang w:eastAsia="ja-JP"/>
        </w:rPr>
        <w:t xml:space="preserve">. </w:t>
      </w:r>
      <w:r>
        <w:rPr>
          <w:b/>
          <w:bCs/>
          <w:iCs/>
          <w:lang w:eastAsia="ja-JP"/>
        </w:rPr>
        <w:t xml:space="preserve">A reasonable OH value would be 0.15 for DL and 0.076 for UL. </w:t>
      </w:r>
    </w:p>
    <w:p w14:paraId="4CC0C1DB" w14:textId="77777777" w:rsidR="006014FD" w:rsidRPr="003525E4" w:rsidRDefault="006014FD" w:rsidP="006014FD">
      <w:pPr>
        <w:rPr>
          <w:b/>
          <w:bCs/>
          <w:lang w:val="en-US" w:eastAsia="ja-JP"/>
        </w:rPr>
      </w:pPr>
      <w:r w:rsidRPr="003525E4">
        <w:rPr>
          <w:b/>
          <w:bCs/>
          <w:lang w:val="en-US" w:eastAsia="ja-JP"/>
        </w:rPr>
        <w:t xml:space="preserve">Proposal </w:t>
      </w:r>
      <w:r>
        <w:rPr>
          <w:b/>
          <w:bCs/>
          <w:lang w:val="en-US" w:eastAsia="ja-JP"/>
        </w:rPr>
        <w:t>3</w:t>
      </w:r>
      <w:r w:rsidRPr="003525E4">
        <w:rPr>
          <w:b/>
          <w:bCs/>
          <w:lang w:val="en-US" w:eastAsia="ja-JP"/>
        </w:rPr>
        <w:t xml:space="preserve">: UE antenna configuration should be (1,1,2) with omni as baseline. Results for (1,2,2) with omni can also be provided. </w:t>
      </w:r>
    </w:p>
    <w:p w14:paraId="19FC04A8" w14:textId="77777777" w:rsidR="001B789F" w:rsidRPr="00606DC8" w:rsidRDefault="001B789F" w:rsidP="001B789F">
      <w:pPr>
        <w:autoSpaceDE w:val="0"/>
        <w:autoSpaceDN w:val="0"/>
        <w:adjustRightInd w:val="0"/>
        <w:snapToGrid w:val="0"/>
        <w:spacing w:beforeLines="30" w:before="72" w:line="60" w:lineRule="atLeast"/>
        <w:rPr>
          <w:iCs/>
        </w:rPr>
      </w:pPr>
    </w:p>
    <w:p w14:paraId="4A48E52D" w14:textId="32923A35" w:rsidR="006471B2" w:rsidRDefault="006471B2" w:rsidP="006471B2">
      <w:pPr>
        <w:pStyle w:val="1"/>
        <w:numPr>
          <w:ilvl w:val="0"/>
          <w:numId w:val="0"/>
        </w:numPr>
        <w:ind w:left="142" w:right="200"/>
        <w:rPr>
          <w:lang w:eastAsia="ja-JP"/>
        </w:rPr>
      </w:pPr>
      <w:r>
        <w:rPr>
          <w:lang w:eastAsia="ja-JP"/>
        </w:rPr>
        <w:t xml:space="preserve">Reference </w:t>
      </w:r>
    </w:p>
    <w:p w14:paraId="308CB1E2" w14:textId="61EC6380" w:rsidR="006471B2" w:rsidRDefault="006471B2" w:rsidP="006471B2">
      <w:pPr>
        <w:pStyle w:val="af2"/>
        <w:numPr>
          <w:ilvl w:val="0"/>
          <w:numId w:val="21"/>
        </w:numPr>
        <w:ind w:left="632" w:right="200"/>
        <w:jc w:val="both"/>
        <w:rPr>
          <w:lang w:eastAsia="ja-JP"/>
        </w:rPr>
      </w:pPr>
      <w:bookmarkStart w:id="2" w:name="_Ref54022269"/>
      <w:r w:rsidRPr="006B3823">
        <w:rPr>
          <w:lang w:eastAsia="ja-JP"/>
        </w:rPr>
        <w:t>RP-2</w:t>
      </w:r>
      <w:r w:rsidR="007B3A7E">
        <w:rPr>
          <w:lang w:eastAsia="ja-JP"/>
        </w:rPr>
        <w:t>30</w:t>
      </w:r>
      <w:r w:rsidR="001B789F">
        <w:rPr>
          <w:lang w:eastAsia="ja-JP"/>
        </w:rPr>
        <w:t>736</w:t>
      </w:r>
      <w:r>
        <w:rPr>
          <w:lang w:eastAsia="ja-JP"/>
        </w:rPr>
        <w:t>, “</w:t>
      </w:r>
      <w:r w:rsidR="001B789F" w:rsidRPr="001B789F">
        <w:rPr>
          <w:lang w:eastAsia="ja-JP"/>
        </w:rPr>
        <w:t>New SID: Study on Self-Evaluation towards the 3GPP submission of an IMT-2020 Satellite Radio Interface Technology</w:t>
      </w:r>
      <w:r>
        <w:rPr>
          <w:lang w:eastAsia="ja-JP"/>
        </w:rPr>
        <w:t xml:space="preserve">”, </w:t>
      </w:r>
      <w:bookmarkEnd w:id="2"/>
      <w:r w:rsidR="001B789F" w:rsidRPr="001B789F">
        <w:rPr>
          <w:lang w:eastAsia="ja-JP"/>
        </w:rPr>
        <w:t>Ericsson, Qualcomm, Thales, MediaTek</w:t>
      </w:r>
    </w:p>
    <w:p w14:paraId="2D973696" w14:textId="79F36075" w:rsidR="00F22EB8" w:rsidRPr="00CD54E4" w:rsidRDefault="00F22EB8" w:rsidP="006471B2">
      <w:pPr>
        <w:pStyle w:val="af2"/>
        <w:numPr>
          <w:ilvl w:val="0"/>
          <w:numId w:val="21"/>
        </w:numPr>
        <w:ind w:left="632" w:right="200"/>
        <w:jc w:val="both"/>
        <w:rPr>
          <w:lang w:eastAsia="ja-JP"/>
        </w:rPr>
      </w:pPr>
      <w:r w:rsidRPr="006B4CB8">
        <w:rPr>
          <w:rFonts w:hint="eastAsia"/>
          <w:lang w:val="en-US" w:eastAsia="zh-CN"/>
        </w:rPr>
        <w:t>ITU-R M.</w:t>
      </w:r>
      <w:r w:rsidRPr="006B4CB8">
        <w:rPr>
          <w:lang w:val="en-US" w:eastAsia="zh-CN"/>
        </w:rPr>
        <w:t>2514</w:t>
      </w:r>
    </w:p>
    <w:p w14:paraId="07FBE0D2" w14:textId="77777777" w:rsidR="00CD54E4" w:rsidRDefault="00CD54E4" w:rsidP="00CD54E4">
      <w:pPr>
        <w:pStyle w:val="af2"/>
        <w:numPr>
          <w:ilvl w:val="0"/>
          <w:numId w:val="21"/>
        </w:numPr>
        <w:ind w:left="632" w:right="200"/>
        <w:jc w:val="both"/>
        <w:rPr>
          <w:lang w:eastAsia="ja-JP"/>
        </w:rPr>
      </w:pPr>
      <w:r>
        <w:rPr>
          <w:rFonts w:hint="eastAsia"/>
          <w:lang w:eastAsia="ja-JP"/>
        </w:rPr>
        <w:t>T</w:t>
      </w:r>
      <w:r>
        <w:rPr>
          <w:lang w:eastAsia="ja-JP"/>
        </w:rPr>
        <w:t>R38.821 V16.0.0</w:t>
      </w:r>
    </w:p>
    <w:p w14:paraId="08C851EF" w14:textId="7C1CA0AB" w:rsidR="00CD54E4" w:rsidRDefault="00CD54E4" w:rsidP="006471B2">
      <w:pPr>
        <w:pStyle w:val="af2"/>
        <w:numPr>
          <w:ilvl w:val="0"/>
          <w:numId w:val="21"/>
        </w:numPr>
        <w:ind w:left="632" w:right="200"/>
        <w:jc w:val="both"/>
        <w:rPr>
          <w:lang w:eastAsia="ja-JP"/>
        </w:rPr>
      </w:pPr>
      <w:r>
        <w:rPr>
          <w:rFonts w:hint="eastAsia"/>
          <w:lang w:eastAsia="ja-JP"/>
        </w:rPr>
        <w:t>T</w:t>
      </w:r>
      <w:r>
        <w:rPr>
          <w:lang w:eastAsia="ja-JP"/>
        </w:rPr>
        <w:t>R38.811 V15.4.0</w:t>
      </w:r>
    </w:p>
    <w:p w14:paraId="2ECFD035" w14:textId="77777777" w:rsidR="006471B2" w:rsidRPr="006471B2" w:rsidRDefault="006471B2" w:rsidP="006471B2">
      <w:pPr>
        <w:rPr>
          <w:lang w:eastAsia="ja-JP"/>
        </w:rPr>
      </w:pPr>
    </w:p>
    <w:sectPr w:rsidR="006471B2" w:rsidRPr="006471B2" w:rsidSect="001153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4A6A9" w14:textId="77777777" w:rsidR="00912544" w:rsidRDefault="00912544">
      <w:r>
        <w:separator/>
      </w:r>
    </w:p>
  </w:endnote>
  <w:endnote w:type="continuationSeparator" w:id="0">
    <w:p w14:paraId="4D2C18DA" w14:textId="77777777" w:rsidR="00912544" w:rsidRDefault="00912544">
      <w:r>
        <w:continuationSeparator/>
      </w:r>
    </w:p>
  </w:endnote>
  <w:endnote w:type="continuationNotice" w:id="1">
    <w:p w14:paraId="491C9A68" w14:textId="77777777" w:rsidR="00912544" w:rsidRDefault="00912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428F99" w14:textId="77777777" w:rsidR="00912544" w:rsidRDefault="00912544">
      <w:r>
        <w:separator/>
      </w:r>
    </w:p>
  </w:footnote>
  <w:footnote w:type="continuationSeparator" w:id="0">
    <w:p w14:paraId="6A198048" w14:textId="77777777" w:rsidR="00912544" w:rsidRDefault="00912544">
      <w:r>
        <w:continuationSeparator/>
      </w:r>
    </w:p>
  </w:footnote>
  <w:footnote w:type="continuationNotice" w:id="1">
    <w:p w14:paraId="197D6860" w14:textId="77777777" w:rsidR="00912544" w:rsidRDefault="009125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8E204B7"/>
    <w:multiLevelType w:val="hybridMultilevel"/>
    <w:tmpl w:val="34CE4D94"/>
    <w:lvl w:ilvl="0" w:tplc="6A220BE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9E5296"/>
    <w:multiLevelType w:val="hybridMultilevel"/>
    <w:tmpl w:val="ECA6330A"/>
    <w:lvl w:ilvl="0" w:tplc="4202C932">
      <w:start w:val="1"/>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693741"/>
    <w:multiLevelType w:val="hybridMultilevel"/>
    <w:tmpl w:val="11F65A3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5" w15:restartNumberingAfterBreak="0">
    <w:nsid w:val="1EC361E9"/>
    <w:multiLevelType w:val="hybridMultilevel"/>
    <w:tmpl w:val="EE4CA3D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00F25CF"/>
    <w:multiLevelType w:val="hybridMultilevel"/>
    <w:tmpl w:val="44829DEC"/>
    <w:lvl w:ilvl="0" w:tplc="D3142B94">
      <w:start w:val="1"/>
      <w:numFmt w:val="bullet"/>
      <w:lvlText w:val="–"/>
      <w:lvlJc w:val="left"/>
      <w:pPr>
        <w:tabs>
          <w:tab w:val="num" w:pos="720"/>
        </w:tabs>
        <w:ind w:left="720" w:hanging="360"/>
      </w:pPr>
      <w:rPr>
        <w:rFonts w:ascii="Arial" w:hAnsi="Arial" w:hint="default"/>
      </w:rPr>
    </w:lvl>
    <w:lvl w:ilvl="1" w:tplc="32766928">
      <w:start w:val="1"/>
      <w:numFmt w:val="bullet"/>
      <w:lvlText w:val="–"/>
      <w:lvlJc w:val="left"/>
      <w:pPr>
        <w:tabs>
          <w:tab w:val="num" w:pos="1440"/>
        </w:tabs>
        <w:ind w:left="1440" w:hanging="360"/>
      </w:pPr>
      <w:rPr>
        <w:rFonts w:ascii="Arial" w:hAnsi="Arial" w:hint="default"/>
      </w:rPr>
    </w:lvl>
    <w:lvl w:ilvl="2" w:tplc="A22AC240" w:tentative="1">
      <w:start w:val="1"/>
      <w:numFmt w:val="bullet"/>
      <w:lvlText w:val="–"/>
      <w:lvlJc w:val="left"/>
      <w:pPr>
        <w:tabs>
          <w:tab w:val="num" w:pos="2160"/>
        </w:tabs>
        <w:ind w:left="2160" w:hanging="360"/>
      </w:pPr>
      <w:rPr>
        <w:rFonts w:ascii="Arial" w:hAnsi="Arial" w:hint="default"/>
      </w:rPr>
    </w:lvl>
    <w:lvl w:ilvl="3" w:tplc="9692061A" w:tentative="1">
      <w:start w:val="1"/>
      <w:numFmt w:val="bullet"/>
      <w:lvlText w:val="–"/>
      <w:lvlJc w:val="left"/>
      <w:pPr>
        <w:tabs>
          <w:tab w:val="num" w:pos="2880"/>
        </w:tabs>
        <w:ind w:left="2880" w:hanging="360"/>
      </w:pPr>
      <w:rPr>
        <w:rFonts w:ascii="Arial" w:hAnsi="Arial" w:hint="default"/>
      </w:rPr>
    </w:lvl>
    <w:lvl w:ilvl="4" w:tplc="518A9F3A" w:tentative="1">
      <w:start w:val="1"/>
      <w:numFmt w:val="bullet"/>
      <w:lvlText w:val="–"/>
      <w:lvlJc w:val="left"/>
      <w:pPr>
        <w:tabs>
          <w:tab w:val="num" w:pos="3600"/>
        </w:tabs>
        <w:ind w:left="3600" w:hanging="360"/>
      </w:pPr>
      <w:rPr>
        <w:rFonts w:ascii="Arial" w:hAnsi="Arial" w:hint="default"/>
      </w:rPr>
    </w:lvl>
    <w:lvl w:ilvl="5" w:tplc="20526784" w:tentative="1">
      <w:start w:val="1"/>
      <w:numFmt w:val="bullet"/>
      <w:lvlText w:val="–"/>
      <w:lvlJc w:val="left"/>
      <w:pPr>
        <w:tabs>
          <w:tab w:val="num" w:pos="4320"/>
        </w:tabs>
        <w:ind w:left="4320" w:hanging="360"/>
      </w:pPr>
      <w:rPr>
        <w:rFonts w:ascii="Arial" w:hAnsi="Arial" w:hint="default"/>
      </w:rPr>
    </w:lvl>
    <w:lvl w:ilvl="6" w:tplc="91480614" w:tentative="1">
      <w:start w:val="1"/>
      <w:numFmt w:val="bullet"/>
      <w:lvlText w:val="–"/>
      <w:lvlJc w:val="left"/>
      <w:pPr>
        <w:tabs>
          <w:tab w:val="num" w:pos="5040"/>
        </w:tabs>
        <w:ind w:left="5040" w:hanging="360"/>
      </w:pPr>
      <w:rPr>
        <w:rFonts w:ascii="Arial" w:hAnsi="Arial" w:hint="default"/>
      </w:rPr>
    </w:lvl>
    <w:lvl w:ilvl="7" w:tplc="AD621D38" w:tentative="1">
      <w:start w:val="1"/>
      <w:numFmt w:val="bullet"/>
      <w:lvlText w:val="–"/>
      <w:lvlJc w:val="left"/>
      <w:pPr>
        <w:tabs>
          <w:tab w:val="num" w:pos="5760"/>
        </w:tabs>
        <w:ind w:left="5760" w:hanging="360"/>
      </w:pPr>
      <w:rPr>
        <w:rFonts w:ascii="Arial" w:hAnsi="Arial" w:hint="default"/>
      </w:rPr>
    </w:lvl>
    <w:lvl w:ilvl="8" w:tplc="55DADD5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D55FD"/>
    <w:multiLevelType w:val="hybridMultilevel"/>
    <w:tmpl w:val="B1CC85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634201"/>
    <w:multiLevelType w:val="hybridMultilevel"/>
    <w:tmpl w:val="B414FEC6"/>
    <w:lvl w:ilvl="0" w:tplc="22822F5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C57356"/>
    <w:multiLevelType w:val="hybridMultilevel"/>
    <w:tmpl w:val="139C99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8F100E4"/>
    <w:multiLevelType w:val="hybridMultilevel"/>
    <w:tmpl w:val="9438BC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4D1B52BE"/>
    <w:multiLevelType w:val="hybridMultilevel"/>
    <w:tmpl w:val="1F1A8A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557639"/>
    <w:multiLevelType w:val="hybridMultilevel"/>
    <w:tmpl w:val="FFFFFFFF"/>
    <w:lvl w:ilvl="0" w:tplc="9DF67498">
      <w:start w:val="1"/>
      <w:numFmt w:val="bullet"/>
      <w:lvlText w:val=""/>
      <w:lvlJc w:val="left"/>
      <w:pPr>
        <w:ind w:left="720" w:hanging="360"/>
      </w:pPr>
      <w:rPr>
        <w:rFonts w:ascii="Symbol" w:hAnsi="Symbol" w:hint="default"/>
      </w:rPr>
    </w:lvl>
    <w:lvl w:ilvl="1" w:tplc="72A6B4A8">
      <w:start w:val="1"/>
      <w:numFmt w:val="bullet"/>
      <w:lvlText w:val="o"/>
      <w:lvlJc w:val="left"/>
      <w:pPr>
        <w:ind w:left="1440" w:hanging="360"/>
      </w:pPr>
      <w:rPr>
        <w:rFonts w:ascii="Courier New" w:hAnsi="Courier New" w:hint="default"/>
      </w:rPr>
    </w:lvl>
    <w:lvl w:ilvl="2" w:tplc="19B2051A">
      <w:start w:val="1"/>
      <w:numFmt w:val="bullet"/>
      <w:lvlText w:val=""/>
      <w:lvlJc w:val="left"/>
      <w:pPr>
        <w:ind w:left="2160" w:hanging="360"/>
      </w:pPr>
      <w:rPr>
        <w:rFonts w:ascii="Wingdings" w:hAnsi="Wingdings" w:hint="default"/>
      </w:rPr>
    </w:lvl>
    <w:lvl w:ilvl="3" w:tplc="38D46620">
      <w:start w:val="1"/>
      <w:numFmt w:val="bullet"/>
      <w:lvlText w:val=""/>
      <w:lvlJc w:val="left"/>
      <w:pPr>
        <w:ind w:left="2880" w:hanging="360"/>
      </w:pPr>
      <w:rPr>
        <w:rFonts w:ascii="Symbol" w:hAnsi="Symbol" w:hint="default"/>
      </w:rPr>
    </w:lvl>
    <w:lvl w:ilvl="4" w:tplc="74C28FBC">
      <w:start w:val="1"/>
      <w:numFmt w:val="bullet"/>
      <w:lvlText w:val="o"/>
      <w:lvlJc w:val="left"/>
      <w:pPr>
        <w:ind w:left="3600" w:hanging="360"/>
      </w:pPr>
      <w:rPr>
        <w:rFonts w:ascii="Courier New" w:hAnsi="Courier New" w:hint="default"/>
      </w:rPr>
    </w:lvl>
    <w:lvl w:ilvl="5" w:tplc="BEEAC0F6">
      <w:start w:val="1"/>
      <w:numFmt w:val="bullet"/>
      <w:lvlText w:val=""/>
      <w:lvlJc w:val="left"/>
      <w:pPr>
        <w:ind w:left="4320" w:hanging="360"/>
      </w:pPr>
      <w:rPr>
        <w:rFonts w:ascii="Wingdings" w:hAnsi="Wingdings" w:hint="default"/>
      </w:rPr>
    </w:lvl>
    <w:lvl w:ilvl="6" w:tplc="4D5C4BDC">
      <w:start w:val="1"/>
      <w:numFmt w:val="bullet"/>
      <w:lvlText w:val=""/>
      <w:lvlJc w:val="left"/>
      <w:pPr>
        <w:ind w:left="5040" w:hanging="360"/>
      </w:pPr>
      <w:rPr>
        <w:rFonts w:ascii="Symbol" w:hAnsi="Symbol" w:hint="default"/>
      </w:rPr>
    </w:lvl>
    <w:lvl w:ilvl="7" w:tplc="8A7EAD8C">
      <w:start w:val="1"/>
      <w:numFmt w:val="bullet"/>
      <w:lvlText w:val="o"/>
      <w:lvlJc w:val="left"/>
      <w:pPr>
        <w:ind w:left="5760" w:hanging="360"/>
      </w:pPr>
      <w:rPr>
        <w:rFonts w:ascii="Courier New" w:hAnsi="Courier New" w:hint="default"/>
      </w:rPr>
    </w:lvl>
    <w:lvl w:ilvl="8" w:tplc="516AA5BC">
      <w:start w:val="1"/>
      <w:numFmt w:val="bullet"/>
      <w:lvlText w:val=""/>
      <w:lvlJc w:val="left"/>
      <w:pPr>
        <w:ind w:left="6480" w:hanging="360"/>
      </w:pPr>
      <w:rPr>
        <w:rFonts w:ascii="Wingdings" w:hAnsi="Wingdings" w:hint="default"/>
      </w:rPr>
    </w:lvl>
  </w:abstractNum>
  <w:abstractNum w:abstractNumId="19" w15:restartNumberingAfterBreak="0">
    <w:nsid w:val="57727848"/>
    <w:multiLevelType w:val="hybridMultilevel"/>
    <w:tmpl w:val="F2A66EA6"/>
    <w:lvl w:ilvl="0" w:tplc="CB4EE48C">
      <w:start w:val="1"/>
      <w:numFmt w:val="bullet"/>
      <w:lvlText w:val="-"/>
      <w:lvlJc w:val="left"/>
      <w:pPr>
        <w:ind w:left="360" w:hanging="360"/>
      </w:pPr>
      <w:rPr>
        <w:rFonts w:ascii="Times New Roman" w:eastAsia="ＭＳ 明朝" w:hAnsi="Times New Roman" w:cs="Times New Roman" w:hint="default"/>
      </w:rPr>
    </w:lvl>
    <w:lvl w:ilvl="1" w:tplc="CB4EE48C">
      <w:start w:val="1"/>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672735E"/>
    <w:multiLevelType w:val="hybridMultilevel"/>
    <w:tmpl w:val="4C6C58A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6B7824FB"/>
    <w:multiLevelType w:val="hybridMultilevel"/>
    <w:tmpl w:val="F6524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72C13EE"/>
    <w:multiLevelType w:val="multilevel"/>
    <w:tmpl w:val="E32EFBC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344B0C"/>
    <w:multiLevelType w:val="hybridMultilevel"/>
    <w:tmpl w:val="B7C21934"/>
    <w:lvl w:ilvl="0" w:tplc="5082E8AA">
      <w:start w:val="1"/>
      <w:numFmt w:val="bullet"/>
      <w:lvlText w:val="•"/>
      <w:lvlJc w:val="left"/>
      <w:pPr>
        <w:tabs>
          <w:tab w:val="num" w:pos="720"/>
        </w:tabs>
        <w:ind w:left="720" w:hanging="360"/>
      </w:pPr>
      <w:rPr>
        <w:rFonts w:ascii="Arial" w:hAnsi="Arial" w:hint="default"/>
      </w:rPr>
    </w:lvl>
    <w:lvl w:ilvl="1" w:tplc="59849872" w:tentative="1">
      <w:start w:val="1"/>
      <w:numFmt w:val="bullet"/>
      <w:lvlText w:val="•"/>
      <w:lvlJc w:val="left"/>
      <w:pPr>
        <w:tabs>
          <w:tab w:val="num" w:pos="1440"/>
        </w:tabs>
        <w:ind w:left="1440" w:hanging="360"/>
      </w:pPr>
      <w:rPr>
        <w:rFonts w:ascii="Arial" w:hAnsi="Arial" w:hint="default"/>
      </w:rPr>
    </w:lvl>
    <w:lvl w:ilvl="2" w:tplc="D8B8866C" w:tentative="1">
      <w:start w:val="1"/>
      <w:numFmt w:val="bullet"/>
      <w:lvlText w:val="•"/>
      <w:lvlJc w:val="left"/>
      <w:pPr>
        <w:tabs>
          <w:tab w:val="num" w:pos="2160"/>
        </w:tabs>
        <w:ind w:left="2160" w:hanging="360"/>
      </w:pPr>
      <w:rPr>
        <w:rFonts w:ascii="Arial" w:hAnsi="Arial" w:hint="default"/>
      </w:rPr>
    </w:lvl>
    <w:lvl w:ilvl="3" w:tplc="841A601A" w:tentative="1">
      <w:start w:val="1"/>
      <w:numFmt w:val="bullet"/>
      <w:lvlText w:val="•"/>
      <w:lvlJc w:val="left"/>
      <w:pPr>
        <w:tabs>
          <w:tab w:val="num" w:pos="2880"/>
        </w:tabs>
        <w:ind w:left="2880" w:hanging="360"/>
      </w:pPr>
      <w:rPr>
        <w:rFonts w:ascii="Arial" w:hAnsi="Arial" w:hint="default"/>
      </w:rPr>
    </w:lvl>
    <w:lvl w:ilvl="4" w:tplc="248A1166" w:tentative="1">
      <w:start w:val="1"/>
      <w:numFmt w:val="bullet"/>
      <w:lvlText w:val="•"/>
      <w:lvlJc w:val="left"/>
      <w:pPr>
        <w:tabs>
          <w:tab w:val="num" w:pos="3600"/>
        </w:tabs>
        <w:ind w:left="3600" w:hanging="360"/>
      </w:pPr>
      <w:rPr>
        <w:rFonts w:ascii="Arial" w:hAnsi="Arial" w:hint="default"/>
      </w:rPr>
    </w:lvl>
    <w:lvl w:ilvl="5" w:tplc="BF48A682" w:tentative="1">
      <w:start w:val="1"/>
      <w:numFmt w:val="bullet"/>
      <w:lvlText w:val="•"/>
      <w:lvlJc w:val="left"/>
      <w:pPr>
        <w:tabs>
          <w:tab w:val="num" w:pos="4320"/>
        </w:tabs>
        <w:ind w:left="4320" w:hanging="360"/>
      </w:pPr>
      <w:rPr>
        <w:rFonts w:ascii="Arial" w:hAnsi="Arial" w:hint="default"/>
      </w:rPr>
    </w:lvl>
    <w:lvl w:ilvl="6" w:tplc="54BE8F14" w:tentative="1">
      <w:start w:val="1"/>
      <w:numFmt w:val="bullet"/>
      <w:lvlText w:val="•"/>
      <w:lvlJc w:val="left"/>
      <w:pPr>
        <w:tabs>
          <w:tab w:val="num" w:pos="5040"/>
        </w:tabs>
        <w:ind w:left="5040" w:hanging="360"/>
      </w:pPr>
      <w:rPr>
        <w:rFonts w:ascii="Arial" w:hAnsi="Arial" w:hint="default"/>
      </w:rPr>
    </w:lvl>
    <w:lvl w:ilvl="7" w:tplc="874CFBF6" w:tentative="1">
      <w:start w:val="1"/>
      <w:numFmt w:val="bullet"/>
      <w:lvlText w:val="•"/>
      <w:lvlJc w:val="left"/>
      <w:pPr>
        <w:tabs>
          <w:tab w:val="num" w:pos="5760"/>
        </w:tabs>
        <w:ind w:left="5760" w:hanging="360"/>
      </w:pPr>
      <w:rPr>
        <w:rFonts w:ascii="Arial" w:hAnsi="Arial" w:hint="default"/>
      </w:rPr>
    </w:lvl>
    <w:lvl w:ilvl="8" w:tplc="CEEEFC8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522012329">
    <w:abstractNumId w:val="23"/>
  </w:num>
  <w:num w:numId="2" w16cid:durableId="1026641740">
    <w:abstractNumId w:val="27"/>
  </w:num>
  <w:num w:numId="3" w16cid:durableId="246964601">
    <w:abstractNumId w:val="10"/>
  </w:num>
  <w:num w:numId="4" w16cid:durableId="1159736746">
    <w:abstractNumId w:val="22"/>
  </w:num>
  <w:num w:numId="5" w16cid:durableId="1268349213">
    <w:abstractNumId w:val="14"/>
  </w:num>
  <w:num w:numId="6" w16cid:durableId="1108936666">
    <w:abstractNumId w:val="15"/>
  </w:num>
  <w:num w:numId="7" w16cid:durableId="2016303556">
    <w:abstractNumId w:val="12"/>
  </w:num>
  <w:num w:numId="8" w16cid:durableId="1622417201">
    <w:abstractNumId w:val="24"/>
  </w:num>
  <w:num w:numId="9" w16cid:durableId="947351773">
    <w:abstractNumId w:val="17"/>
  </w:num>
  <w:num w:numId="10" w16cid:durableId="951018392">
    <w:abstractNumId w:val="3"/>
  </w:num>
  <w:num w:numId="11" w16cid:durableId="548733559">
    <w:abstractNumId w:val="11"/>
  </w:num>
  <w:num w:numId="12" w16cid:durableId="868222976">
    <w:abstractNumId w:val="7"/>
  </w:num>
  <w:num w:numId="13" w16cid:durableId="617679950">
    <w:abstractNumId w:val="13"/>
  </w:num>
  <w:num w:numId="14" w16cid:durableId="1408334211">
    <w:abstractNumId w:val="21"/>
  </w:num>
  <w:num w:numId="15" w16cid:durableId="443110202">
    <w:abstractNumId w:val="5"/>
  </w:num>
  <w:num w:numId="16" w16cid:durableId="583760598">
    <w:abstractNumId w:val="18"/>
  </w:num>
  <w:num w:numId="17" w16cid:durableId="1633709311">
    <w:abstractNumId w:val="16"/>
  </w:num>
  <w:num w:numId="18" w16cid:durableId="1099985603">
    <w:abstractNumId w:val="20"/>
  </w:num>
  <w:num w:numId="19" w16cid:durableId="1779063664">
    <w:abstractNumId w:val="19"/>
  </w:num>
  <w:num w:numId="20" w16cid:durableId="19789917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41302772">
    <w:abstractNumId w:val="4"/>
  </w:num>
  <w:num w:numId="23" w16cid:durableId="1680038448">
    <w:abstractNumId w:val="1"/>
  </w:num>
  <w:num w:numId="24" w16cid:durableId="1153330229">
    <w:abstractNumId w:val="4"/>
  </w:num>
  <w:num w:numId="25" w16cid:durableId="2101295538">
    <w:abstractNumId w:val="8"/>
  </w:num>
  <w:num w:numId="26" w16cid:durableId="1574272513">
    <w:abstractNumId w:val="0"/>
  </w:num>
  <w:num w:numId="27" w16cid:durableId="1435860189">
    <w:abstractNumId w:val="2"/>
  </w:num>
  <w:num w:numId="28" w16cid:durableId="603000825">
    <w:abstractNumId w:val="26"/>
  </w:num>
  <w:num w:numId="29" w16cid:durableId="1345594049">
    <w:abstractNumId w:val="6"/>
  </w:num>
  <w:num w:numId="30" w16cid:durableId="527452846">
    <w:abstractNumId w:val="25"/>
  </w:num>
  <w:num w:numId="31" w16cid:durableId="2144663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4889974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AC4"/>
    <w:rsid w:val="00001B8E"/>
    <w:rsid w:val="00002219"/>
    <w:rsid w:val="000023A0"/>
    <w:rsid w:val="00002485"/>
    <w:rsid w:val="000027C3"/>
    <w:rsid w:val="00002B2C"/>
    <w:rsid w:val="00002F0F"/>
    <w:rsid w:val="0000305B"/>
    <w:rsid w:val="00003203"/>
    <w:rsid w:val="000032D0"/>
    <w:rsid w:val="0000347E"/>
    <w:rsid w:val="00003502"/>
    <w:rsid w:val="00003800"/>
    <w:rsid w:val="0000399C"/>
    <w:rsid w:val="00003BCD"/>
    <w:rsid w:val="00003D61"/>
    <w:rsid w:val="00003F51"/>
    <w:rsid w:val="00003F5E"/>
    <w:rsid w:val="000042E0"/>
    <w:rsid w:val="00004956"/>
    <w:rsid w:val="00004A7E"/>
    <w:rsid w:val="000054B4"/>
    <w:rsid w:val="000054F7"/>
    <w:rsid w:val="000056C4"/>
    <w:rsid w:val="000059A2"/>
    <w:rsid w:val="00005BA8"/>
    <w:rsid w:val="00006008"/>
    <w:rsid w:val="00006692"/>
    <w:rsid w:val="000071A7"/>
    <w:rsid w:val="00007263"/>
    <w:rsid w:val="00007385"/>
    <w:rsid w:val="00007483"/>
    <w:rsid w:val="00007916"/>
    <w:rsid w:val="00010736"/>
    <w:rsid w:val="00010C45"/>
    <w:rsid w:val="00010D45"/>
    <w:rsid w:val="00010D87"/>
    <w:rsid w:val="0001175D"/>
    <w:rsid w:val="00011A5F"/>
    <w:rsid w:val="00011D1A"/>
    <w:rsid w:val="00011D9F"/>
    <w:rsid w:val="00011E2B"/>
    <w:rsid w:val="00011F63"/>
    <w:rsid w:val="000122A2"/>
    <w:rsid w:val="00013036"/>
    <w:rsid w:val="00013795"/>
    <w:rsid w:val="00013CE7"/>
    <w:rsid w:val="00013E6F"/>
    <w:rsid w:val="0001480E"/>
    <w:rsid w:val="00014A38"/>
    <w:rsid w:val="00014FD8"/>
    <w:rsid w:val="000150E7"/>
    <w:rsid w:val="00015715"/>
    <w:rsid w:val="0001572F"/>
    <w:rsid w:val="00015882"/>
    <w:rsid w:val="000158FC"/>
    <w:rsid w:val="00015AA1"/>
    <w:rsid w:val="00015BBE"/>
    <w:rsid w:val="000168DE"/>
    <w:rsid w:val="00016E23"/>
    <w:rsid w:val="0001728A"/>
    <w:rsid w:val="00017972"/>
    <w:rsid w:val="00020117"/>
    <w:rsid w:val="000201FC"/>
    <w:rsid w:val="00020386"/>
    <w:rsid w:val="000203AC"/>
    <w:rsid w:val="000206CA"/>
    <w:rsid w:val="00020753"/>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F2A"/>
    <w:rsid w:val="00024F9A"/>
    <w:rsid w:val="00025853"/>
    <w:rsid w:val="00025C62"/>
    <w:rsid w:val="00026155"/>
    <w:rsid w:val="000261DF"/>
    <w:rsid w:val="000263AE"/>
    <w:rsid w:val="00026B2D"/>
    <w:rsid w:val="00026BD0"/>
    <w:rsid w:val="00026BDD"/>
    <w:rsid w:val="000272D9"/>
    <w:rsid w:val="00027919"/>
    <w:rsid w:val="00027FB5"/>
    <w:rsid w:val="0003061E"/>
    <w:rsid w:val="00030737"/>
    <w:rsid w:val="000308A1"/>
    <w:rsid w:val="00030D6F"/>
    <w:rsid w:val="000313DC"/>
    <w:rsid w:val="00031400"/>
    <w:rsid w:val="00031E0C"/>
    <w:rsid w:val="00031EF0"/>
    <w:rsid w:val="00031FDE"/>
    <w:rsid w:val="00032060"/>
    <w:rsid w:val="00032486"/>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69CD"/>
    <w:rsid w:val="00036A11"/>
    <w:rsid w:val="00036E0E"/>
    <w:rsid w:val="00036F38"/>
    <w:rsid w:val="00037114"/>
    <w:rsid w:val="00037478"/>
    <w:rsid w:val="00037B0C"/>
    <w:rsid w:val="00037EA6"/>
    <w:rsid w:val="0004003E"/>
    <w:rsid w:val="00040A40"/>
    <w:rsid w:val="00040BAD"/>
    <w:rsid w:val="00040BC1"/>
    <w:rsid w:val="00040D18"/>
    <w:rsid w:val="0004128F"/>
    <w:rsid w:val="0004156C"/>
    <w:rsid w:val="00041836"/>
    <w:rsid w:val="00041B06"/>
    <w:rsid w:val="00041E8D"/>
    <w:rsid w:val="00041EEA"/>
    <w:rsid w:val="00042894"/>
    <w:rsid w:val="00042C82"/>
    <w:rsid w:val="00042E74"/>
    <w:rsid w:val="00043036"/>
    <w:rsid w:val="00043E63"/>
    <w:rsid w:val="000442A5"/>
    <w:rsid w:val="000446AE"/>
    <w:rsid w:val="00044ACC"/>
    <w:rsid w:val="0004510F"/>
    <w:rsid w:val="00045192"/>
    <w:rsid w:val="000453AE"/>
    <w:rsid w:val="00045587"/>
    <w:rsid w:val="00045BEE"/>
    <w:rsid w:val="00045EBF"/>
    <w:rsid w:val="00046137"/>
    <w:rsid w:val="000463B6"/>
    <w:rsid w:val="00046560"/>
    <w:rsid w:val="000471F1"/>
    <w:rsid w:val="000472B2"/>
    <w:rsid w:val="00047434"/>
    <w:rsid w:val="00047669"/>
    <w:rsid w:val="000477A9"/>
    <w:rsid w:val="00047D47"/>
    <w:rsid w:val="00047F74"/>
    <w:rsid w:val="0005007B"/>
    <w:rsid w:val="0005012A"/>
    <w:rsid w:val="00050189"/>
    <w:rsid w:val="000503F0"/>
    <w:rsid w:val="0005088D"/>
    <w:rsid w:val="00050B1B"/>
    <w:rsid w:val="00050B89"/>
    <w:rsid w:val="00050BA6"/>
    <w:rsid w:val="00050C79"/>
    <w:rsid w:val="00050D3F"/>
    <w:rsid w:val="00050D62"/>
    <w:rsid w:val="00050F13"/>
    <w:rsid w:val="0005105A"/>
    <w:rsid w:val="00051409"/>
    <w:rsid w:val="000518AD"/>
    <w:rsid w:val="000521B0"/>
    <w:rsid w:val="00052D23"/>
    <w:rsid w:val="00052E9F"/>
    <w:rsid w:val="00053392"/>
    <w:rsid w:val="00053414"/>
    <w:rsid w:val="000535DE"/>
    <w:rsid w:val="00053834"/>
    <w:rsid w:val="00053994"/>
    <w:rsid w:val="00053C42"/>
    <w:rsid w:val="000540D4"/>
    <w:rsid w:val="00054233"/>
    <w:rsid w:val="00054501"/>
    <w:rsid w:val="00054C50"/>
    <w:rsid w:val="00055196"/>
    <w:rsid w:val="000558E4"/>
    <w:rsid w:val="00056406"/>
    <w:rsid w:val="00057AA6"/>
    <w:rsid w:val="00057ACA"/>
    <w:rsid w:val="0006043B"/>
    <w:rsid w:val="00060784"/>
    <w:rsid w:val="00060BE0"/>
    <w:rsid w:val="00060D12"/>
    <w:rsid w:val="00061A0E"/>
    <w:rsid w:val="00061AF6"/>
    <w:rsid w:val="00061B2D"/>
    <w:rsid w:val="00061DB3"/>
    <w:rsid w:val="00061E05"/>
    <w:rsid w:val="0006224C"/>
    <w:rsid w:val="00062449"/>
    <w:rsid w:val="00062963"/>
    <w:rsid w:val="00062B82"/>
    <w:rsid w:val="00063485"/>
    <w:rsid w:val="000638FD"/>
    <w:rsid w:val="00063E1D"/>
    <w:rsid w:val="0006400F"/>
    <w:rsid w:val="00064752"/>
    <w:rsid w:val="00064BDC"/>
    <w:rsid w:val="00064CF8"/>
    <w:rsid w:val="00064F18"/>
    <w:rsid w:val="00064F1C"/>
    <w:rsid w:val="00065323"/>
    <w:rsid w:val="00065AAC"/>
    <w:rsid w:val="00065C71"/>
    <w:rsid w:val="00065CBB"/>
    <w:rsid w:val="00066306"/>
    <w:rsid w:val="000667F2"/>
    <w:rsid w:val="00066922"/>
    <w:rsid w:val="00066984"/>
    <w:rsid w:val="00066FAE"/>
    <w:rsid w:val="00067AA1"/>
    <w:rsid w:val="00067DEE"/>
    <w:rsid w:val="000704E2"/>
    <w:rsid w:val="00070514"/>
    <w:rsid w:val="0007056A"/>
    <w:rsid w:val="0007085D"/>
    <w:rsid w:val="000708B2"/>
    <w:rsid w:val="00070971"/>
    <w:rsid w:val="00070EDA"/>
    <w:rsid w:val="000710A9"/>
    <w:rsid w:val="00071219"/>
    <w:rsid w:val="00071461"/>
    <w:rsid w:val="000717AB"/>
    <w:rsid w:val="000719F1"/>
    <w:rsid w:val="00071B78"/>
    <w:rsid w:val="00071C0F"/>
    <w:rsid w:val="00071ED4"/>
    <w:rsid w:val="0007215B"/>
    <w:rsid w:val="0007379D"/>
    <w:rsid w:val="00073940"/>
    <w:rsid w:val="000739B6"/>
    <w:rsid w:val="00074024"/>
    <w:rsid w:val="000753C8"/>
    <w:rsid w:val="000755DB"/>
    <w:rsid w:val="0007591E"/>
    <w:rsid w:val="00075BB7"/>
    <w:rsid w:val="0007600A"/>
    <w:rsid w:val="00076239"/>
    <w:rsid w:val="0007690F"/>
    <w:rsid w:val="00076EBE"/>
    <w:rsid w:val="0007748A"/>
    <w:rsid w:val="000778EA"/>
    <w:rsid w:val="000803A0"/>
    <w:rsid w:val="000803A8"/>
    <w:rsid w:val="000807F7"/>
    <w:rsid w:val="00080DCB"/>
    <w:rsid w:val="00081405"/>
    <w:rsid w:val="00081524"/>
    <w:rsid w:val="00081619"/>
    <w:rsid w:val="00082B6C"/>
    <w:rsid w:val="0008338C"/>
    <w:rsid w:val="000836F8"/>
    <w:rsid w:val="00083793"/>
    <w:rsid w:val="0008397A"/>
    <w:rsid w:val="00083B28"/>
    <w:rsid w:val="00083CFB"/>
    <w:rsid w:val="00085A5C"/>
    <w:rsid w:val="00085F4F"/>
    <w:rsid w:val="000865D7"/>
    <w:rsid w:val="000872FD"/>
    <w:rsid w:val="00087E13"/>
    <w:rsid w:val="00087EB5"/>
    <w:rsid w:val="00087F01"/>
    <w:rsid w:val="00087FB3"/>
    <w:rsid w:val="0009048D"/>
    <w:rsid w:val="00090597"/>
    <w:rsid w:val="000908EC"/>
    <w:rsid w:val="000909DE"/>
    <w:rsid w:val="00090B44"/>
    <w:rsid w:val="00090E2D"/>
    <w:rsid w:val="0009111E"/>
    <w:rsid w:val="0009157D"/>
    <w:rsid w:val="000920B6"/>
    <w:rsid w:val="00093263"/>
    <w:rsid w:val="00093617"/>
    <w:rsid w:val="000937B6"/>
    <w:rsid w:val="0009381A"/>
    <w:rsid w:val="00093A88"/>
    <w:rsid w:val="00093AED"/>
    <w:rsid w:val="00093C8B"/>
    <w:rsid w:val="00093CB3"/>
    <w:rsid w:val="00094778"/>
    <w:rsid w:val="000950A7"/>
    <w:rsid w:val="00095395"/>
    <w:rsid w:val="00095C84"/>
    <w:rsid w:val="00095E0E"/>
    <w:rsid w:val="00095F1E"/>
    <w:rsid w:val="00095F68"/>
    <w:rsid w:val="00096002"/>
    <w:rsid w:val="0009639E"/>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2662"/>
    <w:rsid w:val="000A2953"/>
    <w:rsid w:val="000A2F7E"/>
    <w:rsid w:val="000A2F81"/>
    <w:rsid w:val="000A3132"/>
    <w:rsid w:val="000A3178"/>
    <w:rsid w:val="000A3512"/>
    <w:rsid w:val="000A3A30"/>
    <w:rsid w:val="000A3C0F"/>
    <w:rsid w:val="000A3D36"/>
    <w:rsid w:val="000A42F7"/>
    <w:rsid w:val="000A430C"/>
    <w:rsid w:val="000A44E1"/>
    <w:rsid w:val="000A47A5"/>
    <w:rsid w:val="000A48F8"/>
    <w:rsid w:val="000A4A07"/>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69F"/>
    <w:rsid w:val="000B1B6B"/>
    <w:rsid w:val="000B1BD7"/>
    <w:rsid w:val="000B1D13"/>
    <w:rsid w:val="000B2408"/>
    <w:rsid w:val="000B2427"/>
    <w:rsid w:val="000B2BA4"/>
    <w:rsid w:val="000B3257"/>
    <w:rsid w:val="000B3279"/>
    <w:rsid w:val="000B40D6"/>
    <w:rsid w:val="000B44BE"/>
    <w:rsid w:val="000B486A"/>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3DC4"/>
    <w:rsid w:val="000C3EA7"/>
    <w:rsid w:val="000C43D4"/>
    <w:rsid w:val="000C440A"/>
    <w:rsid w:val="000C45C9"/>
    <w:rsid w:val="000C4771"/>
    <w:rsid w:val="000C4C5E"/>
    <w:rsid w:val="000C5251"/>
    <w:rsid w:val="000C553D"/>
    <w:rsid w:val="000C5BB5"/>
    <w:rsid w:val="000C5BF8"/>
    <w:rsid w:val="000C5D4C"/>
    <w:rsid w:val="000C64A0"/>
    <w:rsid w:val="000C656D"/>
    <w:rsid w:val="000C67C1"/>
    <w:rsid w:val="000C690E"/>
    <w:rsid w:val="000C6FB8"/>
    <w:rsid w:val="000C7267"/>
    <w:rsid w:val="000C73D3"/>
    <w:rsid w:val="000C74F2"/>
    <w:rsid w:val="000C7847"/>
    <w:rsid w:val="000C787D"/>
    <w:rsid w:val="000C7A7E"/>
    <w:rsid w:val="000C7B42"/>
    <w:rsid w:val="000C7BB0"/>
    <w:rsid w:val="000C7D2C"/>
    <w:rsid w:val="000C7FF3"/>
    <w:rsid w:val="000D04ED"/>
    <w:rsid w:val="000D0748"/>
    <w:rsid w:val="000D0AAE"/>
    <w:rsid w:val="000D0D9D"/>
    <w:rsid w:val="000D0EA6"/>
    <w:rsid w:val="000D1922"/>
    <w:rsid w:val="000D1A83"/>
    <w:rsid w:val="000D1F34"/>
    <w:rsid w:val="000D21A5"/>
    <w:rsid w:val="000D23D3"/>
    <w:rsid w:val="000D2AE7"/>
    <w:rsid w:val="000D2B1C"/>
    <w:rsid w:val="000D2C8A"/>
    <w:rsid w:val="000D2E56"/>
    <w:rsid w:val="000D32B8"/>
    <w:rsid w:val="000D373D"/>
    <w:rsid w:val="000D380A"/>
    <w:rsid w:val="000D3951"/>
    <w:rsid w:val="000D3BAD"/>
    <w:rsid w:val="000D3D6D"/>
    <w:rsid w:val="000D45EF"/>
    <w:rsid w:val="000D4757"/>
    <w:rsid w:val="000D4C2A"/>
    <w:rsid w:val="000D4F8A"/>
    <w:rsid w:val="000D5107"/>
    <w:rsid w:val="000D59A5"/>
    <w:rsid w:val="000D71D1"/>
    <w:rsid w:val="000D7699"/>
    <w:rsid w:val="000D7999"/>
    <w:rsid w:val="000D7A9E"/>
    <w:rsid w:val="000D7B5E"/>
    <w:rsid w:val="000D7C05"/>
    <w:rsid w:val="000D7D12"/>
    <w:rsid w:val="000E00E0"/>
    <w:rsid w:val="000E019C"/>
    <w:rsid w:val="000E028E"/>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E54"/>
    <w:rsid w:val="000E1E94"/>
    <w:rsid w:val="000E2745"/>
    <w:rsid w:val="000E287F"/>
    <w:rsid w:val="000E28EE"/>
    <w:rsid w:val="000E2A29"/>
    <w:rsid w:val="000E31E1"/>
    <w:rsid w:val="000E3220"/>
    <w:rsid w:val="000E3397"/>
    <w:rsid w:val="000E33DF"/>
    <w:rsid w:val="000E3667"/>
    <w:rsid w:val="000E3950"/>
    <w:rsid w:val="000E3CC2"/>
    <w:rsid w:val="000E3EF5"/>
    <w:rsid w:val="000E49BC"/>
    <w:rsid w:val="000E4C04"/>
    <w:rsid w:val="000E51E3"/>
    <w:rsid w:val="000E5A9A"/>
    <w:rsid w:val="000E5D88"/>
    <w:rsid w:val="000E5FFA"/>
    <w:rsid w:val="000E6138"/>
    <w:rsid w:val="000E62C3"/>
    <w:rsid w:val="000E64A0"/>
    <w:rsid w:val="000E6C1F"/>
    <w:rsid w:val="000E6FD5"/>
    <w:rsid w:val="000E737E"/>
    <w:rsid w:val="000F0375"/>
    <w:rsid w:val="000F056A"/>
    <w:rsid w:val="000F05AA"/>
    <w:rsid w:val="000F0DA5"/>
    <w:rsid w:val="000F0EAE"/>
    <w:rsid w:val="000F12BC"/>
    <w:rsid w:val="000F12E8"/>
    <w:rsid w:val="000F17ED"/>
    <w:rsid w:val="000F1EFB"/>
    <w:rsid w:val="000F22C8"/>
    <w:rsid w:val="000F255F"/>
    <w:rsid w:val="000F2749"/>
    <w:rsid w:val="000F2810"/>
    <w:rsid w:val="000F29F2"/>
    <w:rsid w:val="000F304B"/>
    <w:rsid w:val="000F30E1"/>
    <w:rsid w:val="000F31B5"/>
    <w:rsid w:val="000F31B8"/>
    <w:rsid w:val="000F33CB"/>
    <w:rsid w:val="000F36BC"/>
    <w:rsid w:val="000F3712"/>
    <w:rsid w:val="000F378C"/>
    <w:rsid w:val="000F3C5E"/>
    <w:rsid w:val="000F4260"/>
    <w:rsid w:val="000F45D1"/>
    <w:rsid w:val="000F45DA"/>
    <w:rsid w:val="000F4952"/>
    <w:rsid w:val="000F510D"/>
    <w:rsid w:val="000F517C"/>
    <w:rsid w:val="000F5903"/>
    <w:rsid w:val="000F5FB5"/>
    <w:rsid w:val="000F62E0"/>
    <w:rsid w:val="000F6443"/>
    <w:rsid w:val="000F66F9"/>
    <w:rsid w:val="000F72C1"/>
    <w:rsid w:val="000F72E6"/>
    <w:rsid w:val="000F766C"/>
    <w:rsid w:val="000F7713"/>
    <w:rsid w:val="000F7A2C"/>
    <w:rsid w:val="000F7B31"/>
    <w:rsid w:val="000F7BE5"/>
    <w:rsid w:val="0010053A"/>
    <w:rsid w:val="00100B54"/>
    <w:rsid w:val="00100CDE"/>
    <w:rsid w:val="00101022"/>
    <w:rsid w:val="00101847"/>
    <w:rsid w:val="00101853"/>
    <w:rsid w:val="00101982"/>
    <w:rsid w:val="00101A5E"/>
    <w:rsid w:val="00101A8D"/>
    <w:rsid w:val="00101A9B"/>
    <w:rsid w:val="00101B83"/>
    <w:rsid w:val="00101C3D"/>
    <w:rsid w:val="0010201D"/>
    <w:rsid w:val="001021F0"/>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F8F"/>
    <w:rsid w:val="00104FBD"/>
    <w:rsid w:val="001051EB"/>
    <w:rsid w:val="001052DF"/>
    <w:rsid w:val="001054C2"/>
    <w:rsid w:val="00105504"/>
    <w:rsid w:val="0010554C"/>
    <w:rsid w:val="001058A5"/>
    <w:rsid w:val="00105987"/>
    <w:rsid w:val="0010603C"/>
    <w:rsid w:val="001061C1"/>
    <w:rsid w:val="00106394"/>
    <w:rsid w:val="00106F60"/>
    <w:rsid w:val="0010714F"/>
    <w:rsid w:val="0010743B"/>
    <w:rsid w:val="001075F7"/>
    <w:rsid w:val="001078DB"/>
    <w:rsid w:val="00107B96"/>
    <w:rsid w:val="00107D2B"/>
    <w:rsid w:val="00107D46"/>
    <w:rsid w:val="00107D5D"/>
    <w:rsid w:val="00107F2F"/>
    <w:rsid w:val="00110451"/>
    <w:rsid w:val="00110A8B"/>
    <w:rsid w:val="00110EF5"/>
    <w:rsid w:val="0011130E"/>
    <w:rsid w:val="001113D0"/>
    <w:rsid w:val="00111C85"/>
    <w:rsid w:val="00111ECE"/>
    <w:rsid w:val="00112520"/>
    <w:rsid w:val="001128E7"/>
    <w:rsid w:val="0011297C"/>
    <w:rsid w:val="00112C31"/>
    <w:rsid w:val="00113601"/>
    <w:rsid w:val="0011381C"/>
    <w:rsid w:val="00113896"/>
    <w:rsid w:val="00113D82"/>
    <w:rsid w:val="00114818"/>
    <w:rsid w:val="00114B5E"/>
    <w:rsid w:val="00114FA5"/>
    <w:rsid w:val="00115328"/>
    <w:rsid w:val="001153FF"/>
    <w:rsid w:val="0011542C"/>
    <w:rsid w:val="00115963"/>
    <w:rsid w:val="00115AF5"/>
    <w:rsid w:val="0011602B"/>
    <w:rsid w:val="001168DF"/>
    <w:rsid w:val="00116A44"/>
    <w:rsid w:val="00116C10"/>
    <w:rsid w:val="00117194"/>
    <w:rsid w:val="00117495"/>
    <w:rsid w:val="001175DC"/>
    <w:rsid w:val="001176A4"/>
    <w:rsid w:val="00117B62"/>
    <w:rsid w:val="00117CBD"/>
    <w:rsid w:val="00117D7E"/>
    <w:rsid w:val="00117D86"/>
    <w:rsid w:val="00117F83"/>
    <w:rsid w:val="001202CE"/>
    <w:rsid w:val="00120603"/>
    <w:rsid w:val="001207DE"/>
    <w:rsid w:val="001223D2"/>
    <w:rsid w:val="001224FE"/>
    <w:rsid w:val="00122681"/>
    <w:rsid w:val="001227F0"/>
    <w:rsid w:val="00122C42"/>
    <w:rsid w:val="00122E04"/>
    <w:rsid w:val="001231D4"/>
    <w:rsid w:val="0012323B"/>
    <w:rsid w:val="001233BD"/>
    <w:rsid w:val="00123466"/>
    <w:rsid w:val="00123472"/>
    <w:rsid w:val="00123656"/>
    <w:rsid w:val="00123A9A"/>
    <w:rsid w:val="00123AE5"/>
    <w:rsid w:val="00123B6C"/>
    <w:rsid w:val="00123B70"/>
    <w:rsid w:val="00123F2E"/>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3AA"/>
    <w:rsid w:val="00126407"/>
    <w:rsid w:val="001266B8"/>
    <w:rsid w:val="001269B2"/>
    <w:rsid w:val="00127379"/>
    <w:rsid w:val="001277E5"/>
    <w:rsid w:val="001279B3"/>
    <w:rsid w:val="00127D47"/>
    <w:rsid w:val="00127FBC"/>
    <w:rsid w:val="001303E8"/>
    <w:rsid w:val="0013055D"/>
    <w:rsid w:val="0013072D"/>
    <w:rsid w:val="00130D1F"/>
    <w:rsid w:val="001312C8"/>
    <w:rsid w:val="0013155A"/>
    <w:rsid w:val="00131C62"/>
    <w:rsid w:val="00131F61"/>
    <w:rsid w:val="001320FB"/>
    <w:rsid w:val="001322EF"/>
    <w:rsid w:val="00132DB8"/>
    <w:rsid w:val="00132F0A"/>
    <w:rsid w:val="001332CD"/>
    <w:rsid w:val="00133987"/>
    <w:rsid w:val="00133AC1"/>
    <w:rsid w:val="00133CDF"/>
    <w:rsid w:val="00133D84"/>
    <w:rsid w:val="001341A0"/>
    <w:rsid w:val="001342AE"/>
    <w:rsid w:val="00134305"/>
    <w:rsid w:val="0013480D"/>
    <w:rsid w:val="00134BD7"/>
    <w:rsid w:val="00134C09"/>
    <w:rsid w:val="00134C90"/>
    <w:rsid w:val="00134ECB"/>
    <w:rsid w:val="00134EE6"/>
    <w:rsid w:val="00135362"/>
    <w:rsid w:val="001355DD"/>
    <w:rsid w:val="00135AC8"/>
    <w:rsid w:val="00135BC5"/>
    <w:rsid w:val="00135BF0"/>
    <w:rsid w:val="00135EBE"/>
    <w:rsid w:val="0013603D"/>
    <w:rsid w:val="0013606F"/>
    <w:rsid w:val="00136097"/>
    <w:rsid w:val="001361F8"/>
    <w:rsid w:val="00136301"/>
    <w:rsid w:val="0013639B"/>
    <w:rsid w:val="00137388"/>
    <w:rsid w:val="00137406"/>
    <w:rsid w:val="00137DCB"/>
    <w:rsid w:val="00140620"/>
    <w:rsid w:val="00140912"/>
    <w:rsid w:val="00140C2F"/>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606E"/>
    <w:rsid w:val="00146084"/>
    <w:rsid w:val="001462FE"/>
    <w:rsid w:val="00146A8F"/>
    <w:rsid w:val="00147999"/>
    <w:rsid w:val="00147BE0"/>
    <w:rsid w:val="001507CA"/>
    <w:rsid w:val="00150870"/>
    <w:rsid w:val="00150C4E"/>
    <w:rsid w:val="00150CA5"/>
    <w:rsid w:val="00150ED6"/>
    <w:rsid w:val="00151516"/>
    <w:rsid w:val="0015154C"/>
    <w:rsid w:val="00151F92"/>
    <w:rsid w:val="001521D3"/>
    <w:rsid w:val="00152351"/>
    <w:rsid w:val="00152393"/>
    <w:rsid w:val="0015241C"/>
    <w:rsid w:val="001526A4"/>
    <w:rsid w:val="00152975"/>
    <w:rsid w:val="00152A11"/>
    <w:rsid w:val="00152BE6"/>
    <w:rsid w:val="00152CD1"/>
    <w:rsid w:val="00152EDA"/>
    <w:rsid w:val="0015344C"/>
    <w:rsid w:val="001535EC"/>
    <w:rsid w:val="00153850"/>
    <w:rsid w:val="00153BB2"/>
    <w:rsid w:val="00153D5F"/>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285E"/>
    <w:rsid w:val="0016288F"/>
    <w:rsid w:val="00162AEA"/>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9F"/>
    <w:rsid w:val="001724E5"/>
    <w:rsid w:val="001726D5"/>
    <w:rsid w:val="00172705"/>
    <w:rsid w:val="00172863"/>
    <w:rsid w:val="001729E6"/>
    <w:rsid w:val="00173009"/>
    <w:rsid w:val="001730FB"/>
    <w:rsid w:val="001731FA"/>
    <w:rsid w:val="001732BB"/>
    <w:rsid w:val="001738A9"/>
    <w:rsid w:val="00173B43"/>
    <w:rsid w:val="00173BB2"/>
    <w:rsid w:val="00173C53"/>
    <w:rsid w:val="00173DC5"/>
    <w:rsid w:val="00173F1B"/>
    <w:rsid w:val="00173F49"/>
    <w:rsid w:val="001742F3"/>
    <w:rsid w:val="001743A5"/>
    <w:rsid w:val="00174789"/>
    <w:rsid w:val="00174794"/>
    <w:rsid w:val="00174B3C"/>
    <w:rsid w:val="00174BEB"/>
    <w:rsid w:val="001750EB"/>
    <w:rsid w:val="001751CE"/>
    <w:rsid w:val="001757D2"/>
    <w:rsid w:val="00176370"/>
    <w:rsid w:val="0017645C"/>
    <w:rsid w:val="00176C54"/>
    <w:rsid w:val="00176C74"/>
    <w:rsid w:val="00177028"/>
    <w:rsid w:val="0017705C"/>
    <w:rsid w:val="0017796A"/>
    <w:rsid w:val="00177ED5"/>
    <w:rsid w:val="00177F56"/>
    <w:rsid w:val="00180010"/>
    <w:rsid w:val="0018034C"/>
    <w:rsid w:val="0018076D"/>
    <w:rsid w:val="00180A4A"/>
    <w:rsid w:val="00180D9F"/>
    <w:rsid w:val="00180E54"/>
    <w:rsid w:val="00181127"/>
    <w:rsid w:val="001812EF"/>
    <w:rsid w:val="001819C3"/>
    <w:rsid w:val="00181BA0"/>
    <w:rsid w:val="00181E2B"/>
    <w:rsid w:val="00182430"/>
    <w:rsid w:val="0018259F"/>
    <w:rsid w:val="001827CC"/>
    <w:rsid w:val="00182F10"/>
    <w:rsid w:val="00182FE6"/>
    <w:rsid w:val="001830BE"/>
    <w:rsid w:val="001831F8"/>
    <w:rsid w:val="00183562"/>
    <w:rsid w:val="00183A69"/>
    <w:rsid w:val="0018400C"/>
    <w:rsid w:val="0018463E"/>
    <w:rsid w:val="00184CFE"/>
    <w:rsid w:val="001851ED"/>
    <w:rsid w:val="00185273"/>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90029"/>
    <w:rsid w:val="001902F3"/>
    <w:rsid w:val="00190608"/>
    <w:rsid w:val="00190828"/>
    <w:rsid w:val="00190C74"/>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9A7"/>
    <w:rsid w:val="00195E32"/>
    <w:rsid w:val="001967A8"/>
    <w:rsid w:val="00196A41"/>
    <w:rsid w:val="00196A6B"/>
    <w:rsid w:val="00196B17"/>
    <w:rsid w:val="00196BB3"/>
    <w:rsid w:val="00197556"/>
    <w:rsid w:val="00197E18"/>
    <w:rsid w:val="00197E31"/>
    <w:rsid w:val="00197FC4"/>
    <w:rsid w:val="001A03C0"/>
    <w:rsid w:val="001A09B4"/>
    <w:rsid w:val="001A0C7D"/>
    <w:rsid w:val="001A0FBB"/>
    <w:rsid w:val="001A1581"/>
    <w:rsid w:val="001A15B0"/>
    <w:rsid w:val="001A1B24"/>
    <w:rsid w:val="001A1FC5"/>
    <w:rsid w:val="001A21CC"/>
    <w:rsid w:val="001A22A8"/>
    <w:rsid w:val="001A2683"/>
    <w:rsid w:val="001A276A"/>
    <w:rsid w:val="001A2B8E"/>
    <w:rsid w:val="001A3083"/>
    <w:rsid w:val="001A3319"/>
    <w:rsid w:val="001A3478"/>
    <w:rsid w:val="001A3AA8"/>
    <w:rsid w:val="001A3FF8"/>
    <w:rsid w:val="001A4693"/>
    <w:rsid w:val="001A49E7"/>
    <w:rsid w:val="001A4A6C"/>
    <w:rsid w:val="001A4B69"/>
    <w:rsid w:val="001A548D"/>
    <w:rsid w:val="001A55E9"/>
    <w:rsid w:val="001A600F"/>
    <w:rsid w:val="001A6366"/>
    <w:rsid w:val="001A6371"/>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23C"/>
    <w:rsid w:val="001B224D"/>
    <w:rsid w:val="001B27E2"/>
    <w:rsid w:val="001B28D1"/>
    <w:rsid w:val="001B2B08"/>
    <w:rsid w:val="001B36CF"/>
    <w:rsid w:val="001B37B9"/>
    <w:rsid w:val="001B3A59"/>
    <w:rsid w:val="001B43B1"/>
    <w:rsid w:val="001B4583"/>
    <w:rsid w:val="001B45A7"/>
    <w:rsid w:val="001B46FE"/>
    <w:rsid w:val="001B48B1"/>
    <w:rsid w:val="001B4981"/>
    <w:rsid w:val="001B4C69"/>
    <w:rsid w:val="001B4F90"/>
    <w:rsid w:val="001B500E"/>
    <w:rsid w:val="001B539A"/>
    <w:rsid w:val="001B5700"/>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F66"/>
    <w:rsid w:val="001C1150"/>
    <w:rsid w:val="001C13C9"/>
    <w:rsid w:val="001C148B"/>
    <w:rsid w:val="001C1999"/>
    <w:rsid w:val="001C1B84"/>
    <w:rsid w:val="001C1B9D"/>
    <w:rsid w:val="001C2648"/>
    <w:rsid w:val="001C2D55"/>
    <w:rsid w:val="001C2DC0"/>
    <w:rsid w:val="001C3363"/>
    <w:rsid w:val="001C3850"/>
    <w:rsid w:val="001C39C2"/>
    <w:rsid w:val="001C4A4F"/>
    <w:rsid w:val="001C4FC0"/>
    <w:rsid w:val="001C5007"/>
    <w:rsid w:val="001C5988"/>
    <w:rsid w:val="001C5CA7"/>
    <w:rsid w:val="001C71AD"/>
    <w:rsid w:val="001C7851"/>
    <w:rsid w:val="001C7AB9"/>
    <w:rsid w:val="001D0042"/>
    <w:rsid w:val="001D02EC"/>
    <w:rsid w:val="001D0C92"/>
    <w:rsid w:val="001D0E47"/>
    <w:rsid w:val="001D0EC7"/>
    <w:rsid w:val="001D0EC8"/>
    <w:rsid w:val="001D1805"/>
    <w:rsid w:val="001D1FE4"/>
    <w:rsid w:val="001D2BF9"/>
    <w:rsid w:val="001D2C42"/>
    <w:rsid w:val="001D2E8A"/>
    <w:rsid w:val="001D324D"/>
    <w:rsid w:val="001D4108"/>
    <w:rsid w:val="001D4A9A"/>
    <w:rsid w:val="001D4B64"/>
    <w:rsid w:val="001D4F22"/>
    <w:rsid w:val="001D52BC"/>
    <w:rsid w:val="001D59D1"/>
    <w:rsid w:val="001D5EF0"/>
    <w:rsid w:val="001D5F13"/>
    <w:rsid w:val="001D5F89"/>
    <w:rsid w:val="001D5FAC"/>
    <w:rsid w:val="001D6055"/>
    <w:rsid w:val="001D6C1A"/>
    <w:rsid w:val="001D6C72"/>
    <w:rsid w:val="001D791C"/>
    <w:rsid w:val="001D7A39"/>
    <w:rsid w:val="001E0216"/>
    <w:rsid w:val="001E0295"/>
    <w:rsid w:val="001E0303"/>
    <w:rsid w:val="001E03AD"/>
    <w:rsid w:val="001E045A"/>
    <w:rsid w:val="001E0B11"/>
    <w:rsid w:val="001E0BFF"/>
    <w:rsid w:val="001E0C3D"/>
    <w:rsid w:val="001E0C82"/>
    <w:rsid w:val="001E1114"/>
    <w:rsid w:val="001E113C"/>
    <w:rsid w:val="001E1CC1"/>
    <w:rsid w:val="001E1CF2"/>
    <w:rsid w:val="001E241B"/>
    <w:rsid w:val="001E28EB"/>
    <w:rsid w:val="001E2D8E"/>
    <w:rsid w:val="001E2F64"/>
    <w:rsid w:val="001E3054"/>
    <w:rsid w:val="001E307E"/>
    <w:rsid w:val="001E313D"/>
    <w:rsid w:val="001E328E"/>
    <w:rsid w:val="001E3897"/>
    <w:rsid w:val="001E3CF3"/>
    <w:rsid w:val="001E41F4"/>
    <w:rsid w:val="001E4B5F"/>
    <w:rsid w:val="001E559B"/>
    <w:rsid w:val="001E56B1"/>
    <w:rsid w:val="001E56B4"/>
    <w:rsid w:val="001E58E7"/>
    <w:rsid w:val="001E5ED3"/>
    <w:rsid w:val="001E6275"/>
    <w:rsid w:val="001E62F2"/>
    <w:rsid w:val="001E63BB"/>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8C"/>
    <w:rsid w:val="00200462"/>
    <w:rsid w:val="00200982"/>
    <w:rsid w:val="00200BEB"/>
    <w:rsid w:val="002010AF"/>
    <w:rsid w:val="002010CF"/>
    <w:rsid w:val="002014A2"/>
    <w:rsid w:val="00201671"/>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4DC"/>
    <w:rsid w:val="00205633"/>
    <w:rsid w:val="002061D4"/>
    <w:rsid w:val="0020685A"/>
    <w:rsid w:val="00206948"/>
    <w:rsid w:val="00206AB0"/>
    <w:rsid w:val="00206AEB"/>
    <w:rsid w:val="00206B58"/>
    <w:rsid w:val="00206BFE"/>
    <w:rsid w:val="00206C88"/>
    <w:rsid w:val="002071C8"/>
    <w:rsid w:val="0020727C"/>
    <w:rsid w:val="0020756E"/>
    <w:rsid w:val="00207663"/>
    <w:rsid w:val="00207866"/>
    <w:rsid w:val="00207ADB"/>
    <w:rsid w:val="00207B8F"/>
    <w:rsid w:val="002100C9"/>
    <w:rsid w:val="0021077F"/>
    <w:rsid w:val="00210DA6"/>
    <w:rsid w:val="00210FF7"/>
    <w:rsid w:val="0021113E"/>
    <w:rsid w:val="0021118E"/>
    <w:rsid w:val="00211524"/>
    <w:rsid w:val="002121A7"/>
    <w:rsid w:val="002128AB"/>
    <w:rsid w:val="00212947"/>
    <w:rsid w:val="00212D25"/>
    <w:rsid w:val="00212FE5"/>
    <w:rsid w:val="002136F9"/>
    <w:rsid w:val="00213872"/>
    <w:rsid w:val="00213CA5"/>
    <w:rsid w:val="00214051"/>
    <w:rsid w:val="00214092"/>
    <w:rsid w:val="00214938"/>
    <w:rsid w:val="00214A85"/>
    <w:rsid w:val="00214BC1"/>
    <w:rsid w:val="00214D2E"/>
    <w:rsid w:val="00214EAF"/>
    <w:rsid w:val="00215262"/>
    <w:rsid w:val="00215362"/>
    <w:rsid w:val="00215523"/>
    <w:rsid w:val="00215804"/>
    <w:rsid w:val="00215A3B"/>
    <w:rsid w:val="002160D0"/>
    <w:rsid w:val="00216495"/>
    <w:rsid w:val="00216A7D"/>
    <w:rsid w:val="00216F20"/>
    <w:rsid w:val="00217133"/>
    <w:rsid w:val="002171D8"/>
    <w:rsid w:val="0021799B"/>
    <w:rsid w:val="00217C54"/>
    <w:rsid w:val="00217D0B"/>
    <w:rsid w:val="00217DAD"/>
    <w:rsid w:val="00217DC9"/>
    <w:rsid w:val="002200AE"/>
    <w:rsid w:val="002204F4"/>
    <w:rsid w:val="00220C09"/>
    <w:rsid w:val="00221270"/>
    <w:rsid w:val="002215AA"/>
    <w:rsid w:val="0022164C"/>
    <w:rsid w:val="002216E5"/>
    <w:rsid w:val="00221827"/>
    <w:rsid w:val="00221B5F"/>
    <w:rsid w:val="00221CE3"/>
    <w:rsid w:val="00221E5C"/>
    <w:rsid w:val="00221EFB"/>
    <w:rsid w:val="00222369"/>
    <w:rsid w:val="00222445"/>
    <w:rsid w:val="00222642"/>
    <w:rsid w:val="002226F9"/>
    <w:rsid w:val="002227C2"/>
    <w:rsid w:val="00222DE4"/>
    <w:rsid w:val="00222DEE"/>
    <w:rsid w:val="002239D0"/>
    <w:rsid w:val="0022407F"/>
    <w:rsid w:val="0022437D"/>
    <w:rsid w:val="002252D4"/>
    <w:rsid w:val="002254E2"/>
    <w:rsid w:val="002256E9"/>
    <w:rsid w:val="002258BC"/>
    <w:rsid w:val="00226701"/>
    <w:rsid w:val="0022687E"/>
    <w:rsid w:val="00226ECE"/>
    <w:rsid w:val="002272EE"/>
    <w:rsid w:val="002273FE"/>
    <w:rsid w:val="0022748E"/>
    <w:rsid w:val="00227F1F"/>
    <w:rsid w:val="00230070"/>
    <w:rsid w:val="00230201"/>
    <w:rsid w:val="00230294"/>
    <w:rsid w:val="0023036C"/>
    <w:rsid w:val="002309D0"/>
    <w:rsid w:val="00230C81"/>
    <w:rsid w:val="00230DB4"/>
    <w:rsid w:val="00231240"/>
    <w:rsid w:val="00231AF0"/>
    <w:rsid w:val="00231F3F"/>
    <w:rsid w:val="002322A4"/>
    <w:rsid w:val="00232D57"/>
    <w:rsid w:val="00232F49"/>
    <w:rsid w:val="00233541"/>
    <w:rsid w:val="0023380E"/>
    <w:rsid w:val="002339EF"/>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FFE"/>
    <w:rsid w:val="002452B9"/>
    <w:rsid w:val="00245566"/>
    <w:rsid w:val="00245839"/>
    <w:rsid w:val="00245867"/>
    <w:rsid w:val="00245D3E"/>
    <w:rsid w:val="00245DCF"/>
    <w:rsid w:val="00245E07"/>
    <w:rsid w:val="00245E25"/>
    <w:rsid w:val="00246087"/>
    <w:rsid w:val="00246464"/>
    <w:rsid w:val="00246620"/>
    <w:rsid w:val="002467A2"/>
    <w:rsid w:val="00247386"/>
    <w:rsid w:val="0024790A"/>
    <w:rsid w:val="00247C3A"/>
    <w:rsid w:val="00250066"/>
    <w:rsid w:val="002501CF"/>
    <w:rsid w:val="00250331"/>
    <w:rsid w:val="00250425"/>
    <w:rsid w:val="00250781"/>
    <w:rsid w:val="00250C2A"/>
    <w:rsid w:val="00251467"/>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F10"/>
    <w:rsid w:val="0025623D"/>
    <w:rsid w:val="00256CA2"/>
    <w:rsid w:val="00256E85"/>
    <w:rsid w:val="00257920"/>
    <w:rsid w:val="002579BD"/>
    <w:rsid w:val="00257A03"/>
    <w:rsid w:val="00257B40"/>
    <w:rsid w:val="00257D48"/>
    <w:rsid w:val="00257DB4"/>
    <w:rsid w:val="00257EF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2240"/>
    <w:rsid w:val="0026254D"/>
    <w:rsid w:val="002625BC"/>
    <w:rsid w:val="00262A5F"/>
    <w:rsid w:val="00263389"/>
    <w:rsid w:val="0026340B"/>
    <w:rsid w:val="0026344D"/>
    <w:rsid w:val="00263779"/>
    <w:rsid w:val="002639F0"/>
    <w:rsid w:val="002641CB"/>
    <w:rsid w:val="00264209"/>
    <w:rsid w:val="002647BC"/>
    <w:rsid w:val="00264A06"/>
    <w:rsid w:val="00264B51"/>
    <w:rsid w:val="00265017"/>
    <w:rsid w:val="00265575"/>
    <w:rsid w:val="002656D4"/>
    <w:rsid w:val="00265927"/>
    <w:rsid w:val="002659D9"/>
    <w:rsid w:val="00265F94"/>
    <w:rsid w:val="00266087"/>
    <w:rsid w:val="002667A6"/>
    <w:rsid w:val="00266B4A"/>
    <w:rsid w:val="00266C98"/>
    <w:rsid w:val="00266CE3"/>
    <w:rsid w:val="00266FDD"/>
    <w:rsid w:val="00267003"/>
    <w:rsid w:val="0026729B"/>
    <w:rsid w:val="002674CC"/>
    <w:rsid w:val="002676D3"/>
    <w:rsid w:val="00267727"/>
    <w:rsid w:val="00267789"/>
    <w:rsid w:val="00267B55"/>
    <w:rsid w:val="0027062E"/>
    <w:rsid w:val="00270C40"/>
    <w:rsid w:val="00270DC4"/>
    <w:rsid w:val="002710F5"/>
    <w:rsid w:val="00271379"/>
    <w:rsid w:val="00271426"/>
    <w:rsid w:val="00271702"/>
    <w:rsid w:val="00271A30"/>
    <w:rsid w:val="002721F9"/>
    <w:rsid w:val="002722E3"/>
    <w:rsid w:val="00272978"/>
    <w:rsid w:val="00273056"/>
    <w:rsid w:val="00273230"/>
    <w:rsid w:val="00273361"/>
    <w:rsid w:val="00273552"/>
    <w:rsid w:val="00273B9F"/>
    <w:rsid w:val="00273CEC"/>
    <w:rsid w:val="00273EF4"/>
    <w:rsid w:val="0027455C"/>
    <w:rsid w:val="0027468F"/>
    <w:rsid w:val="00274A02"/>
    <w:rsid w:val="00274C57"/>
    <w:rsid w:val="00275058"/>
    <w:rsid w:val="00275110"/>
    <w:rsid w:val="002756DA"/>
    <w:rsid w:val="00275A33"/>
    <w:rsid w:val="00276254"/>
    <w:rsid w:val="00276E11"/>
    <w:rsid w:val="00276E89"/>
    <w:rsid w:val="00276EE1"/>
    <w:rsid w:val="00277238"/>
    <w:rsid w:val="00277522"/>
    <w:rsid w:val="00277571"/>
    <w:rsid w:val="002778CD"/>
    <w:rsid w:val="00277B7E"/>
    <w:rsid w:val="00277FC3"/>
    <w:rsid w:val="002801BA"/>
    <w:rsid w:val="002809CD"/>
    <w:rsid w:val="002810AC"/>
    <w:rsid w:val="0028164A"/>
    <w:rsid w:val="0028165B"/>
    <w:rsid w:val="0028165D"/>
    <w:rsid w:val="002824F7"/>
    <w:rsid w:val="00282570"/>
    <w:rsid w:val="00282AD2"/>
    <w:rsid w:val="00282E7D"/>
    <w:rsid w:val="00283225"/>
    <w:rsid w:val="0028325F"/>
    <w:rsid w:val="002835E8"/>
    <w:rsid w:val="00283730"/>
    <w:rsid w:val="002837BA"/>
    <w:rsid w:val="0028393C"/>
    <w:rsid w:val="00283BF6"/>
    <w:rsid w:val="00283CE2"/>
    <w:rsid w:val="00284032"/>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F28"/>
    <w:rsid w:val="00286F93"/>
    <w:rsid w:val="0028719E"/>
    <w:rsid w:val="002877FB"/>
    <w:rsid w:val="00287A0B"/>
    <w:rsid w:val="00287A5A"/>
    <w:rsid w:val="00287B8D"/>
    <w:rsid w:val="00287E10"/>
    <w:rsid w:val="002900A1"/>
    <w:rsid w:val="002904C6"/>
    <w:rsid w:val="00290836"/>
    <w:rsid w:val="0029160B"/>
    <w:rsid w:val="00291A3F"/>
    <w:rsid w:val="00291DB7"/>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A1E"/>
    <w:rsid w:val="00296C18"/>
    <w:rsid w:val="0029702F"/>
    <w:rsid w:val="00297281"/>
    <w:rsid w:val="00297680"/>
    <w:rsid w:val="00297F08"/>
    <w:rsid w:val="00297FAD"/>
    <w:rsid w:val="002A000B"/>
    <w:rsid w:val="002A0104"/>
    <w:rsid w:val="002A036F"/>
    <w:rsid w:val="002A0398"/>
    <w:rsid w:val="002A0D4F"/>
    <w:rsid w:val="002A1562"/>
    <w:rsid w:val="002A1682"/>
    <w:rsid w:val="002A16C7"/>
    <w:rsid w:val="002A184B"/>
    <w:rsid w:val="002A1B4A"/>
    <w:rsid w:val="002A1C41"/>
    <w:rsid w:val="002A1C5C"/>
    <w:rsid w:val="002A2205"/>
    <w:rsid w:val="002A25D0"/>
    <w:rsid w:val="002A27EB"/>
    <w:rsid w:val="002A2974"/>
    <w:rsid w:val="002A2B4A"/>
    <w:rsid w:val="002A30AC"/>
    <w:rsid w:val="002A358E"/>
    <w:rsid w:val="002A37B3"/>
    <w:rsid w:val="002A3942"/>
    <w:rsid w:val="002A3E28"/>
    <w:rsid w:val="002A4045"/>
    <w:rsid w:val="002A44A8"/>
    <w:rsid w:val="002A4839"/>
    <w:rsid w:val="002A49CA"/>
    <w:rsid w:val="002A4AC2"/>
    <w:rsid w:val="002A4E83"/>
    <w:rsid w:val="002A4EEB"/>
    <w:rsid w:val="002A512D"/>
    <w:rsid w:val="002A5188"/>
    <w:rsid w:val="002A56FD"/>
    <w:rsid w:val="002A5D13"/>
    <w:rsid w:val="002A5E54"/>
    <w:rsid w:val="002A6378"/>
    <w:rsid w:val="002A63AD"/>
    <w:rsid w:val="002A652A"/>
    <w:rsid w:val="002A6DB1"/>
    <w:rsid w:val="002A7224"/>
    <w:rsid w:val="002A7623"/>
    <w:rsid w:val="002A76C6"/>
    <w:rsid w:val="002A782B"/>
    <w:rsid w:val="002B0080"/>
    <w:rsid w:val="002B0675"/>
    <w:rsid w:val="002B0680"/>
    <w:rsid w:val="002B0927"/>
    <w:rsid w:val="002B0C05"/>
    <w:rsid w:val="002B113F"/>
    <w:rsid w:val="002B114A"/>
    <w:rsid w:val="002B127B"/>
    <w:rsid w:val="002B1348"/>
    <w:rsid w:val="002B1644"/>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D46"/>
    <w:rsid w:val="002B5E92"/>
    <w:rsid w:val="002B5F5B"/>
    <w:rsid w:val="002B5FC1"/>
    <w:rsid w:val="002B61B0"/>
    <w:rsid w:val="002B65BF"/>
    <w:rsid w:val="002B67EB"/>
    <w:rsid w:val="002B6F29"/>
    <w:rsid w:val="002B6F5B"/>
    <w:rsid w:val="002B72A4"/>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30F2"/>
    <w:rsid w:val="002C32AD"/>
    <w:rsid w:val="002C3326"/>
    <w:rsid w:val="002C3343"/>
    <w:rsid w:val="002C3347"/>
    <w:rsid w:val="002C3597"/>
    <w:rsid w:val="002C3997"/>
    <w:rsid w:val="002C4466"/>
    <w:rsid w:val="002C4991"/>
    <w:rsid w:val="002C4BDE"/>
    <w:rsid w:val="002C55D4"/>
    <w:rsid w:val="002C568D"/>
    <w:rsid w:val="002C595E"/>
    <w:rsid w:val="002C5AEE"/>
    <w:rsid w:val="002C5AFA"/>
    <w:rsid w:val="002C5B49"/>
    <w:rsid w:val="002C5CB8"/>
    <w:rsid w:val="002C5F01"/>
    <w:rsid w:val="002C6543"/>
    <w:rsid w:val="002C6B03"/>
    <w:rsid w:val="002C6C4A"/>
    <w:rsid w:val="002C72CE"/>
    <w:rsid w:val="002C77FF"/>
    <w:rsid w:val="002C7DA3"/>
    <w:rsid w:val="002D01A0"/>
    <w:rsid w:val="002D0C36"/>
    <w:rsid w:val="002D0C66"/>
    <w:rsid w:val="002D0D81"/>
    <w:rsid w:val="002D0E28"/>
    <w:rsid w:val="002D15B8"/>
    <w:rsid w:val="002D16D2"/>
    <w:rsid w:val="002D1869"/>
    <w:rsid w:val="002D20EF"/>
    <w:rsid w:val="002D21BC"/>
    <w:rsid w:val="002D262D"/>
    <w:rsid w:val="002D2A4E"/>
    <w:rsid w:val="002D2BAB"/>
    <w:rsid w:val="002D2F62"/>
    <w:rsid w:val="002D2FDB"/>
    <w:rsid w:val="002D3325"/>
    <w:rsid w:val="002D33B3"/>
    <w:rsid w:val="002D3463"/>
    <w:rsid w:val="002D3853"/>
    <w:rsid w:val="002D394C"/>
    <w:rsid w:val="002D40CF"/>
    <w:rsid w:val="002D414D"/>
    <w:rsid w:val="002D44A6"/>
    <w:rsid w:val="002D477C"/>
    <w:rsid w:val="002D47AE"/>
    <w:rsid w:val="002D48ED"/>
    <w:rsid w:val="002D4A66"/>
    <w:rsid w:val="002D4DCA"/>
    <w:rsid w:val="002D5301"/>
    <w:rsid w:val="002D56E5"/>
    <w:rsid w:val="002D5A2C"/>
    <w:rsid w:val="002D5A4F"/>
    <w:rsid w:val="002D5A66"/>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9FC"/>
    <w:rsid w:val="002E0A3D"/>
    <w:rsid w:val="002E0C0E"/>
    <w:rsid w:val="002E0C49"/>
    <w:rsid w:val="002E0DC3"/>
    <w:rsid w:val="002E12E3"/>
    <w:rsid w:val="002E14BA"/>
    <w:rsid w:val="002E17D8"/>
    <w:rsid w:val="002E181D"/>
    <w:rsid w:val="002E18F5"/>
    <w:rsid w:val="002E1BD8"/>
    <w:rsid w:val="002E1C13"/>
    <w:rsid w:val="002E2ABB"/>
    <w:rsid w:val="002E2C24"/>
    <w:rsid w:val="002E2E24"/>
    <w:rsid w:val="002E313A"/>
    <w:rsid w:val="002E33B3"/>
    <w:rsid w:val="002E38BA"/>
    <w:rsid w:val="002E3979"/>
    <w:rsid w:val="002E3A7A"/>
    <w:rsid w:val="002E3B81"/>
    <w:rsid w:val="002E3C11"/>
    <w:rsid w:val="002E3CD2"/>
    <w:rsid w:val="002E3EDC"/>
    <w:rsid w:val="002E41B2"/>
    <w:rsid w:val="002E41C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B69"/>
    <w:rsid w:val="002F0DD4"/>
    <w:rsid w:val="002F1057"/>
    <w:rsid w:val="002F128A"/>
    <w:rsid w:val="002F1320"/>
    <w:rsid w:val="002F14A0"/>
    <w:rsid w:val="002F1811"/>
    <w:rsid w:val="002F1C20"/>
    <w:rsid w:val="002F1DE1"/>
    <w:rsid w:val="002F1E20"/>
    <w:rsid w:val="002F2258"/>
    <w:rsid w:val="002F253F"/>
    <w:rsid w:val="002F26CC"/>
    <w:rsid w:val="002F27A4"/>
    <w:rsid w:val="002F297D"/>
    <w:rsid w:val="002F2A75"/>
    <w:rsid w:val="002F2D2E"/>
    <w:rsid w:val="002F2D88"/>
    <w:rsid w:val="002F3051"/>
    <w:rsid w:val="002F342A"/>
    <w:rsid w:val="002F38C0"/>
    <w:rsid w:val="002F3B5C"/>
    <w:rsid w:val="002F4691"/>
    <w:rsid w:val="002F532B"/>
    <w:rsid w:val="002F5C13"/>
    <w:rsid w:val="002F5E8C"/>
    <w:rsid w:val="002F6892"/>
    <w:rsid w:val="002F6BC6"/>
    <w:rsid w:val="002F7044"/>
    <w:rsid w:val="002F7317"/>
    <w:rsid w:val="002F7688"/>
    <w:rsid w:val="002F7766"/>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C4D"/>
    <w:rsid w:val="00303142"/>
    <w:rsid w:val="00303A58"/>
    <w:rsid w:val="00303CC9"/>
    <w:rsid w:val="00303CCD"/>
    <w:rsid w:val="00304129"/>
    <w:rsid w:val="00304438"/>
    <w:rsid w:val="003046F4"/>
    <w:rsid w:val="00304844"/>
    <w:rsid w:val="00304C1C"/>
    <w:rsid w:val="00304E10"/>
    <w:rsid w:val="00304E18"/>
    <w:rsid w:val="0030520F"/>
    <w:rsid w:val="0030540E"/>
    <w:rsid w:val="00305ACE"/>
    <w:rsid w:val="00305BB0"/>
    <w:rsid w:val="0030631C"/>
    <w:rsid w:val="00306EFD"/>
    <w:rsid w:val="00307CF3"/>
    <w:rsid w:val="00307F8C"/>
    <w:rsid w:val="00310299"/>
    <w:rsid w:val="0031054C"/>
    <w:rsid w:val="00310873"/>
    <w:rsid w:val="00310967"/>
    <w:rsid w:val="00310B73"/>
    <w:rsid w:val="003113FD"/>
    <w:rsid w:val="0031141F"/>
    <w:rsid w:val="00311DB9"/>
    <w:rsid w:val="00311E44"/>
    <w:rsid w:val="003123C0"/>
    <w:rsid w:val="003125A0"/>
    <w:rsid w:val="00312642"/>
    <w:rsid w:val="00312700"/>
    <w:rsid w:val="00312905"/>
    <w:rsid w:val="00312AAE"/>
    <w:rsid w:val="00312BF6"/>
    <w:rsid w:val="00312FB8"/>
    <w:rsid w:val="0031380F"/>
    <w:rsid w:val="00313824"/>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B8C"/>
    <w:rsid w:val="00316C6B"/>
    <w:rsid w:val="00316D51"/>
    <w:rsid w:val="0031720A"/>
    <w:rsid w:val="00317485"/>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DC3"/>
    <w:rsid w:val="003246D2"/>
    <w:rsid w:val="00324925"/>
    <w:rsid w:val="00324A3A"/>
    <w:rsid w:val="00324CF9"/>
    <w:rsid w:val="00324D71"/>
    <w:rsid w:val="00325BEB"/>
    <w:rsid w:val="00325CE6"/>
    <w:rsid w:val="00325D8D"/>
    <w:rsid w:val="00325DD8"/>
    <w:rsid w:val="003265CB"/>
    <w:rsid w:val="0032688B"/>
    <w:rsid w:val="00326A0A"/>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F13"/>
    <w:rsid w:val="0033328D"/>
    <w:rsid w:val="0033330C"/>
    <w:rsid w:val="0033336C"/>
    <w:rsid w:val="0033341B"/>
    <w:rsid w:val="003339F0"/>
    <w:rsid w:val="003343E1"/>
    <w:rsid w:val="0033471B"/>
    <w:rsid w:val="003347D4"/>
    <w:rsid w:val="003351C5"/>
    <w:rsid w:val="00335411"/>
    <w:rsid w:val="00335A95"/>
    <w:rsid w:val="00335D82"/>
    <w:rsid w:val="00335F79"/>
    <w:rsid w:val="003360CF"/>
    <w:rsid w:val="00336267"/>
    <w:rsid w:val="003366A3"/>
    <w:rsid w:val="00336B9A"/>
    <w:rsid w:val="00336C59"/>
    <w:rsid w:val="00336CF5"/>
    <w:rsid w:val="003378C7"/>
    <w:rsid w:val="00337A09"/>
    <w:rsid w:val="003400EE"/>
    <w:rsid w:val="00340500"/>
    <w:rsid w:val="00340F0C"/>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367"/>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7177"/>
    <w:rsid w:val="003472E6"/>
    <w:rsid w:val="003478AA"/>
    <w:rsid w:val="00347F5E"/>
    <w:rsid w:val="00347F6B"/>
    <w:rsid w:val="00350815"/>
    <w:rsid w:val="0035087C"/>
    <w:rsid w:val="00350CD1"/>
    <w:rsid w:val="003515A0"/>
    <w:rsid w:val="00351A6D"/>
    <w:rsid w:val="00351F5C"/>
    <w:rsid w:val="00351FCB"/>
    <w:rsid w:val="00352058"/>
    <w:rsid w:val="00352260"/>
    <w:rsid w:val="00352522"/>
    <w:rsid w:val="003525E4"/>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48A"/>
    <w:rsid w:val="00356551"/>
    <w:rsid w:val="00356BAB"/>
    <w:rsid w:val="00356C5E"/>
    <w:rsid w:val="00356CDA"/>
    <w:rsid w:val="00356DEE"/>
    <w:rsid w:val="00357AEC"/>
    <w:rsid w:val="00357F85"/>
    <w:rsid w:val="003601F7"/>
    <w:rsid w:val="00360776"/>
    <w:rsid w:val="00360ACE"/>
    <w:rsid w:val="003612FC"/>
    <w:rsid w:val="0036143D"/>
    <w:rsid w:val="00361689"/>
    <w:rsid w:val="003617DD"/>
    <w:rsid w:val="003619F3"/>
    <w:rsid w:val="00361A8B"/>
    <w:rsid w:val="00361E64"/>
    <w:rsid w:val="0036204C"/>
    <w:rsid w:val="003621E2"/>
    <w:rsid w:val="00362933"/>
    <w:rsid w:val="00362BB9"/>
    <w:rsid w:val="00362ED2"/>
    <w:rsid w:val="00363C86"/>
    <w:rsid w:val="00363C9F"/>
    <w:rsid w:val="0036419C"/>
    <w:rsid w:val="00364DE3"/>
    <w:rsid w:val="003654F6"/>
    <w:rsid w:val="00365954"/>
    <w:rsid w:val="00365A7E"/>
    <w:rsid w:val="00365BD0"/>
    <w:rsid w:val="003663ED"/>
    <w:rsid w:val="0036643F"/>
    <w:rsid w:val="003665B7"/>
    <w:rsid w:val="003669D1"/>
    <w:rsid w:val="00366D35"/>
    <w:rsid w:val="003673BF"/>
    <w:rsid w:val="00367B1E"/>
    <w:rsid w:val="00367C06"/>
    <w:rsid w:val="0037064E"/>
    <w:rsid w:val="00370B8A"/>
    <w:rsid w:val="00370C7D"/>
    <w:rsid w:val="00370E67"/>
    <w:rsid w:val="00371477"/>
    <w:rsid w:val="00371AC7"/>
    <w:rsid w:val="00371F13"/>
    <w:rsid w:val="003721D4"/>
    <w:rsid w:val="00372277"/>
    <w:rsid w:val="0037242B"/>
    <w:rsid w:val="003725DC"/>
    <w:rsid w:val="00372E30"/>
    <w:rsid w:val="00373169"/>
    <w:rsid w:val="003735A1"/>
    <w:rsid w:val="003735DA"/>
    <w:rsid w:val="00373B03"/>
    <w:rsid w:val="00373B1B"/>
    <w:rsid w:val="003742C1"/>
    <w:rsid w:val="00374322"/>
    <w:rsid w:val="00374655"/>
    <w:rsid w:val="0037528F"/>
    <w:rsid w:val="003753C3"/>
    <w:rsid w:val="003756F7"/>
    <w:rsid w:val="00375898"/>
    <w:rsid w:val="00376092"/>
    <w:rsid w:val="003760B5"/>
    <w:rsid w:val="00376319"/>
    <w:rsid w:val="0037637F"/>
    <w:rsid w:val="003764EF"/>
    <w:rsid w:val="00376CAC"/>
    <w:rsid w:val="00377493"/>
    <w:rsid w:val="0037761C"/>
    <w:rsid w:val="00377E5F"/>
    <w:rsid w:val="0038015E"/>
    <w:rsid w:val="0038039B"/>
    <w:rsid w:val="0038074E"/>
    <w:rsid w:val="00380788"/>
    <w:rsid w:val="00381F8B"/>
    <w:rsid w:val="00382172"/>
    <w:rsid w:val="0038222E"/>
    <w:rsid w:val="003825A3"/>
    <w:rsid w:val="003826BD"/>
    <w:rsid w:val="00382925"/>
    <w:rsid w:val="00382F66"/>
    <w:rsid w:val="00383089"/>
    <w:rsid w:val="003831E7"/>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A34"/>
    <w:rsid w:val="00392B0F"/>
    <w:rsid w:val="00392BF5"/>
    <w:rsid w:val="00392C04"/>
    <w:rsid w:val="00392CAB"/>
    <w:rsid w:val="00393011"/>
    <w:rsid w:val="0039337B"/>
    <w:rsid w:val="00393E22"/>
    <w:rsid w:val="00393F61"/>
    <w:rsid w:val="00394005"/>
    <w:rsid w:val="0039402D"/>
    <w:rsid w:val="003945F8"/>
    <w:rsid w:val="00394EBD"/>
    <w:rsid w:val="00395564"/>
    <w:rsid w:val="00395A7F"/>
    <w:rsid w:val="00395E8B"/>
    <w:rsid w:val="00396027"/>
    <w:rsid w:val="0039619E"/>
    <w:rsid w:val="00396756"/>
    <w:rsid w:val="00396839"/>
    <w:rsid w:val="00396ACE"/>
    <w:rsid w:val="0039728C"/>
    <w:rsid w:val="0039737E"/>
    <w:rsid w:val="003975AB"/>
    <w:rsid w:val="0039769D"/>
    <w:rsid w:val="003978C7"/>
    <w:rsid w:val="003A1523"/>
    <w:rsid w:val="003A1A28"/>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E9C"/>
    <w:rsid w:val="003A4F5E"/>
    <w:rsid w:val="003A4F93"/>
    <w:rsid w:val="003A4FAF"/>
    <w:rsid w:val="003A51D7"/>
    <w:rsid w:val="003A5413"/>
    <w:rsid w:val="003A5AF3"/>
    <w:rsid w:val="003A5B06"/>
    <w:rsid w:val="003A646E"/>
    <w:rsid w:val="003A6521"/>
    <w:rsid w:val="003A657B"/>
    <w:rsid w:val="003A65B8"/>
    <w:rsid w:val="003A6E12"/>
    <w:rsid w:val="003A6ECA"/>
    <w:rsid w:val="003A7170"/>
    <w:rsid w:val="003A7603"/>
    <w:rsid w:val="003A7673"/>
    <w:rsid w:val="003A76D1"/>
    <w:rsid w:val="003A7965"/>
    <w:rsid w:val="003A7BE4"/>
    <w:rsid w:val="003B0040"/>
    <w:rsid w:val="003B01F9"/>
    <w:rsid w:val="003B0463"/>
    <w:rsid w:val="003B085D"/>
    <w:rsid w:val="003B0CCA"/>
    <w:rsid w:val="003B1205"/>
    <w:rsid w:val="003B148D"/>
    <w:rsid w:val="003B1538"/>
    <w:rsid w:val="003B1791"/>
    <w:rsid w:val="003B1ABC"/>
    <w:rsid w:val="003B1C8B"/>
    <w:rsid w:val="003B23AC"/>
    <w:rsid w:val="003B2D20"/>
    <w:rsid w:val="003B34DC"/>
    <w:rsid w:val="003B359C"/>
    <w:rsid w:val="003B3B29"/>
    <w:rsid w:val="003B3C24"/>
    <w:rsid w:val="003B43D7"/>
    <w:rsid w:val="003B481A"/>
    <w:rsid w:val="003B4A71"/>
    <w:rsid w:val="003B4C73"/>
    <w:rsid w:val="003B5431"/>
    <w:rsid w:val="003B5702"/>
    <w:rsid w:val="003B5891"/>
    <w:rsid w:val="003B59F4"/>
    <w:rsid w:val="003B5BAA"/>
    <w:rsid w:val="003B5C44"/>
    <w:rsid w:val="003B64AF"/>
    <w:rsid w:val="003B6B24"/>
    <w:rsid w:val="003B6BD9"/>
    <w:rsid w:val="003B6CD0"/>
    <w:rsid w:val="003B6E44"/>
    <w:rsid w:val="003B6F21"/>
    <w:rsid w:val="003B6FC4"/>
    <w:rsid w:val="003B7160"/>
    <w:rsid w:val="003B7211"/>
    <w:rsid w:val="003B728F"/>
    <w:rsid w:val="003B73BD"/>
    <w:rsid w:val="003B7A7C"/>
    <w:rsid w:val="003B7C3B"/>
    <w:rsid w:val="003C00B0"/>
    <w:rsid w:val="003C052D"/>
    <w:rsid w:val="003C062C"/>
    <w:rsid w:val="003C0781"/>
    <w:rsid w:val="003C14C8"/>
    <w:rsid w:val="003C1696"/>
    <w:rsid w:val="003C1958"/>
    <w:rsid w:val="003C1AAF"/>
    <w:rsid w:val="003C1D24"/>
    <w:rsid w:val="003C1F5D"/>
    <w:rsid w:val="003C2265"/>
    <w:rsid w:val="003C23FA"/>
    <w:rsid w:val="003C2970"/>
    <w:rsid w:val="003C301E"/>
    <w:rsid w:val="003C310E"/>
    <w:rsid w:val="003C31A0"/>
    <w:rsid w:val="003C3485"/>
    <w:rsid w:val="003C35D7"/>
    <w:rsid w:val="003C3601"/>
    <w:rsid w:val="003C3637"/>
    <w:rsid w:val="003C396F"/>
    <w:rsid w:val="003C3A31"/>
    <w:rsid w:val="003C3E3C"/>
    <w:rsid w:val="003C4619"/>
    <w:rsid w:val="003C465D"/>
    <w:rsid w:val="003C47AD"/>
    <w:rsid w:val="003C47EE"/>
    <w:rsid w:val="003C482B"/>
    <w:rsid w:val="003C4B4E"/>
    <w:rsid w:val="003C4CA2"/>
    <w:rsid w:val="003C4F82"/>
    <w:rsid w:val="003C5025"/>
    <w:rsid w:val="003C5139"/>
    <w:rsid w:val="003C54FD"/>
    <w:rsid w:val="003C56D7"/>
    <w:rsid w:val="003C676E"/>
    <w:rsid w:val="003C6C3D"/>
    <w:rsid w:val="003C6D5F"/>
    <w:rsid w:val="003C6EC2"/>
    <w:rsid w:val="003C7177"/>
    <w:rsid w:val="003C7FBE"/>
    <w:rsid w:val="003D0511"/>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DA6"/>
    <w:rsid w:val="003D43D3"/>
    <w:rsid w:val="003D456D"/>
    <w:rsid w:val="003D4824"/>
    <w:rsid w:val="003D4929"/>
    <w:rsid w:val="003D573C"/>
    <w:rsid w:val="003D5882"/>
    <w:rsid w:val="003D5AAF"/>
    <w:rsid w:val="003D5CF7"/>
    <w:rsid w:val="003D5D5F"/>
    <w:rsid w:val="003D616F"/>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7FA"/>
    <w:rsid w:val="003E2A08"/>
    <w:rsid w:val="003E37E6"/>
    <w:rsid w:val="003E380A"/>
    <w:rsid w:val="003E3EC3"/>
    <w:rsid w:val="003E4150"/>
    <w:rsid w:val="003E4507"/>
    <w:rsid w:val="003E4559"/>
    <w:rsid w:val="003E495A"/>
    <w:rsid w:val="003E4DAE"/>
    <w:rsid w:val="003E5099"/>
    <w:rsid w:val="003E528A"/>
    <w:rsid w:val="003E570B"/>
    <w:rsid w:val="003E5D22"/>
    <w:rsid w:val="003E5D66"/>
    <w:rsid w:val="003E61E9"/>
    <w:rsid w:val="003E6298"/>
    <w:rsid w:val="003E6ACF"/>
    <w:rsid w:val="003E6E6D"/>
    <w:rsid w:val="003E6E87"/>
    <w:rsid w:val="003E733D"/>
    <w:rsid w:val="003E7840"/>
    <w:rsid w:val="003E7B17"/>
    <w:rsid w:val="003E7E35"/>
    <w:rsid w:val="003E7E92"/>
    <w:rsid w:val="003F01E1"/>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1213"/>
    <w:rsid w:val="004012FD"/>
    <w:rsid w:val="00401380"/>
    <w:rsid w:val="00402317"/>
    <w:rsid w:val="00402545"/>
    <w:rsid w:val="00402FC7"/>
    <w:rsid w:val="004034D6"/>
    <w:rsid w:val="00403722"/>
    <w:rsid w:val="004037BE"/>
    <w:rsid w:val="0040382E"/>
    <w:rsid w:val="00403E03"/>
    <w:rsid w:val="004040F4"/>
    <w:rsid w:val="004048A2"/>
    <w:rsid w:val="00404973"/>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E46"/>
    <w:rsid w:val="00410EED"/>
    <w:rsid w:val="004111D2"/>
    <w:rsid w:val="00411220"/>
    <w:rsid w:val="00411263"/>
    <w:rsid w:val="004112F2"/>
    <w:rsid w:val="004115D4"/>
    <w:rsid w:val="00411624"/>
    <w:rsid w:val="00411A51"/>
    <w:rsid w:val="00411B09"/>
    <w:rsid w:val="00411BA3"/>
    <w:rsid w:val="00412503"/>
    <w:rsid w:val="00412505"/>
    <w:rsid w:val="0041271A"/>
    <w:rsid w:val="004128B8"/>
    <w:rsid w:val="00412B86"/>
    <w:rsid w:val="00412C4E"/>
    <w:rsid w:val="00413052"/>
    <w:rsid w:val="004131AE"/>
    <w:rsid w:val="00413E1F"/>
    <w:rsid w:val="0041420F"/>
    <w:rsid w:val="00414584"/>
    <w:rsid w:val="0041464E"/>
    <w:rsid w:val="004147A1"/>
    <w:rsid w:val="00414D8C"/>
    <w:rsid w:val="00415452"/>
    <w:rsid w:val="004156B5"/>
    <w:rsid w:val="004158E7"/>
    <w:rsid w:val="004159B2"/>
    <w:rsid w:val="00415D89"/>
    <w:rsid w:val="00415DC2"/>
    <w:rsid w:val="00415E00"/>
    <w:rsid w:val="00416098"/>
    <w:rsid w:val="00416666"/>
    <w:rsid w:val="00416F18"/>
    <w:rsid w:val="00416FD5"/>
    <w:rsid w:val="0041747B"/>
    <w:rsid w:val="00417910"/>
    <w:rsid w:val="00417D16"/>
    <w:rsid w:val="00417D7A"/>
    <w:rsid w:val="00417FF7"/>
    <w:rsid w:val="004200D6"/>
    <w:rsid w:val="00420976"/>
    <w:rsid w:val="00420A79"/>
    <w:rsid w:val="00420A84"/>
    <w:rsid w:val="00420C29"/>
    <w:rsid w:val="00420D35"/>
    <w:rsid w:val="00420EE5"/>
    <w:rsid w:val="00421704"/>
    <w:rsid w:val="004217CB"/>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B58"/>
    <w:rsid w:val="00426FB2"/>
    <w:rsid w:val="004271FB"/>
    <w:rsid w:val="00427358"/>
    <w:rsid w:val="004273FF"/>
    <w:rsid w:val="00427487"/>
    <w:rsid w:val="004278F4"/>
    <w:rsid w:val="004300FE"/>
    <w:rsid w:val="00430192"/>
    <w:rsid w:val="0043064B"/>
    <w:rsid w:val="0043067A"/>
    <w:rsid w:val="00430AF3"/>
    <w:rsid w:val="00430B72"/>
    <w:rsid w:val="00430ECB"/>
    <w:rsid w:val="0043100B"/>
    <w:rsid w:val="00431472"/>
    <w:rsid w:val="004316AB"/>
    <w:rsid w:val="00431957"/>
    <w:rsid w:val="00431EF9"/>
    <w:rsid w:val="00432177"/>
    <w:rsid w:val="004321F9"/>
    <w:rsid w:val="0043261E"/>
    <w:rsid w:val="004328EC"/>
    <w:rsid w:val="00432D0C"/>
    <w:rsid w:val="00432F77"/>
    <w:rsid w:val="00433244"/>
    <w:rsid w:val="00433469"/>
    <w:rsid w:val="00433943"/>
    <w:rsid w:val="00433C5E"/>
    <w:rsid w:val="004340C4"/>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C4"/>
    <w:rsid w:val="00440ECE"/>
    <w:rsid w:val="00441110"/>
    <w:rsid w:val="00441128"/>
    <w:rsid w:val="004413F7"/>
    <w:rsid w:val="0044178B"/>
    <w:rsid w:val="00441BBB"/>
    <w:rsid w:val="00441DB5"/>
    <w:rsid w:val="00441E8A"/>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CA2"/>
    <w:rsid w:val="00444DAF"/>
    <w:rsid w:val="00444FBC"/>
    <w:rsid w:val="004452A0"/>
    <w:rsid w:val="004457F2"/>
    <w:rsid w:val="00445B08"/>
    <w:rsid w:val="004460C4"/>
    <w:rsid w:val="0044632F"/>
    <w:rsid w:val="004465F8"/>
    <w:rsid w:val="0044673D"/>
    <w:rsid w:val="00446D1B"/>
    <w:rsid w:val="00446D80"/>
    <w:rsid w:val="00446DF7"/>
    <w:rsid w:val="00447455"/>
    <w:rsid w:val="0044749B"/>
    <w:rsid w:val="0044750D"/>
    <w:rsid w:val="00447A4E"/>
    <w:rsid w:val="00447CB7"/>
    <w:rsid w:val="00447D01"/>
    <w:rsid w:val="00447DEF"/>
    <w:rsid w:val="00450370"/>
    <w:rsid w:val="004504E9"/>
    <w:rsid w:val="004505D8"/>
    <w:rsid w:val="00450614"/>
    <w:rsid w:val="00450631"/>
    <w:rsid w:val="00450B2C"/>
    <w:rsid w:val="00450EC2"/>
    <w:rsid w:val="004513C2"/>
    <w:rsid w:val="00451B6A"/>
    <w:rsid w:val="00451CF0"/>
    <w:rsid w:val="00451F88"/>
    <w:rsid w:val="0045206B"/>
    <w:rsid w:val="00452238"/>
    <w:rsid w:val="00452285"/>
    <w:rsid w:val="00452639"/>
    <w:rsid w:val="00452A02"/>
    <w:rsid w:val="00452DC3"/>
    <w:rsid w:val="00452DFC"/>
    <w:rsid w:val="00453487"/>
    <w:rsid w:val="0045355C"/>
    <w:rsid w:val="00453666"/>
    <w:rsid w:val="0045394B"/>
    <w:rsid w:val="00453A39"/>
    <w:rsid w:val="00453AE1"/>
    <w:rsid w:val="00453E7E"/>
    <w:rsid w:val="00454111"/>
    <w:rsid w:val="004548BA"/>
    <w:rsid w:val="00454A20"/>
    <w:rsid w:val="00454F55"/>
    <w:rsid w:val="004558BC"/>
    <w:rsid w:val="004559D3"/>
    <w:rsid w:val="00455AFD"/>
    <w:rsid w:val="00455CE2"/>
    <w:rsid w:val="004561AE"/>
    <w:rsid w:val="004562EC"/>
    <w:rsid w:val="00456630"/>
    <w:rsid w:val="00456755"/>
    <w:rsid w:val="0045680C"/>
    <w:rsid w:val="00456891"/>
    <w:rsid w:val="00456A2E"/>
    <w:rsid w:val="00456A40"/>
    <w:rsid w:val="00456FFF"/>
    <w:rsid w:val="00457100"/>
    <w:rsid w:val="004571E9"/>
    <w:rsid w:val="0045769A"/>
    <w:rsid w:val="00457761"/>
    <w:rsid w:val="004577F8"/>
    <w:rsid w:val="004605FA"/>
    <w:rsid w:val="0046068A"/>
    <w:rsid w:val="00460A98"/>
    <w:rsid w:val="00460BD5"/>
    <w:rsid w:val="00460C3F"/>
    <w:rsid w:val="00461569"/>
    <w:rsid w:val="0046173B"/>
    <w:rsid w:val="004618FE"/>
    <w:rsid w:val="004619A9"/>
    <w:rsid w:val="00461B0F"/>
    <w:rsid w:val="00461CD7"/>
    <w:rsid w:val="0046210B"/>
    <w:rsid w:val="0046240C"/>
    <w:rsid w:val="00462488"/>
    <w:rsid w:val="004628AF"/>
    <w:rsid w:val="004628FD"/>
    <w:rsid w:val="004630B0"/>
    <w:rsid w:val="0046390A"/>
    <w:rsid w:val="00463916"/>
    <w:rsid w:val="00463A43"/>
    <w:rsid w:val="00463B2A"/>
    <w:rsid w:val="00463D73"/>
    <w:rsid w:val="004640AF"/>
    <w:rsid w:val="00464436"/>
    <w:rsid w:val="004646A0"/>
    <w:rsid w:val="00465C03"/>
    <w:rsid w:val="00465C42"/>
    <w:rsid w:val="00465C5A"/>
    <w:rsid w:val="0046604F"/>
    <w:rsid w:val="00466299"/>
    <w:rsid w:val="0046643F"/>
    <w:rsid w:val="004664DB"/>
    <w:rsid w:val="00466A81"/>
    <w:rsid w:val="00466C38"/>
    <w:rsid w:val="00466E69"/>
    <w:rsid w:val="00466F95"/>
    <w:rsid w:val="004670C7"/>
    <w:rsid w:val="00467162"/>
    <w:rsid w:val="0046724E"/>
    <w:rsid w:val="00467503"/>
    <w:rsid w:val="00467B15"/>
    <w:rsid w:val="00467CA4"/>
    <w:rsid w:val="00467D79"/>
    <w:rsid w:val="00467F84"/>
    <w:rsid w:val="004708FE"/>
    <w:rsid w:val="00470BFF"/>
    <w:rsid w:val="0047107D"/>
    <w:rsid w:val="0047113C"/>
    <w:rsid w:val="004712F1"/>
    <w:rsid w:val="00471416"/>
    <w:rsid w:val="00471CC5"/>
    <w:rsid w:val="004720AA"/>
    <w:rsid w:val="00472311"/>
    <w:rsid w:val="00472C46"/>
    <w:rsid w:val="00472E14"/>
    <w:rsid w:val="004730F4"/>
    <w:rsid w:val="00473206"/>
    <w:rsid w:val="00473ACD"/>
    <w:rsid w:val="00474496"/>
    <w:rsid w:val="004746EB"/>
    <w:rsid w:val="00474C64"/>
    <w:rsid w:val="004755DD"/>
    <w:rsid w:val="004757D8"/>
    <w:rsid w:val="00475B6D"/>
    <w:rsid w:val="00476089"/>
    <w:rsid w:val="0047643A"/>
    <w:rsid w:val="00476E9A"/>
    <w:rsid w:val="0047719C"/>
    <w:rsid w:val="004771A6"/>
    <w:rsid w:val="00477530"/>
    <w:rsid w:val="00477E8F"/>
    <w:rsid w:val="004802BA"/>
    <w:rsid w:val="004807FF"/>
    <w:rsid w:val="00480888"/>
    <w:rsid w:val="0048088F"/>
    <w:rsid w:val="0048098F"/>
    <w:rsid w:val="00480F8E"/>
    <w:rsid w:val="0048150E"/>
    <w:rsid w:val="0048165C"/>
    <w:rsid w:val="00481972"/>
    <w:rsid w:val="00481980"/>
    <w:rsid w:val="00481C03"/>
    <w:rsid w:val="00481D42"/>
    <w:rsid w:val="00482155"/>
    <w:rsid w:val="0048248E"/>
    <w:rsid w:val="0048272C"/>
    <w:rsid w:val="00482967"/>
    <w:rsid w:val="0048299E"/>
    <w:rsid w:val="004833F8"/>
    <w:rsid w:val="004842E1"/>
    <w:rsid w:val="004849DA"/>
    <w:rsid w:val="00484A69"/>
    <w:rsid w:val="00484BB0"/>
    <w:rsid w:val="00484D5B"/>
    <w:rsid w:val="00484E53"/>
    <w:rsid w:val="00484ED4"/>
    <w:rsid w:val="00484ED5"/>
    <w:rsid w:val="00484FB2"/>
    <w:rsid w:val="004850B7"/>
    <w:rsid w:val="004853D9"/>
    <w:rsid w:val="00485438"/>
    <w:rsid w:val="00485548"/>
    <w:rsid w:val="004856A5"/>
    <w:rsid w:val="00485C37"/>
    <w:rsid w:val="00485CDE"/>
    <w:rsid w:val="00485D0E"/>
    <w:rsid w:val="004862CD"/>
    <w:rsid w:val="00486A50"/>
    <w:rsid w:val="00486E13"/>
    <w:rsid w:val="00486E6A"/>
    <w:rsid w:val="0048723E"/>
    <w:rsid w:val="0048774E"/>
    <w:rsid w:val="00487BB0"/>
    <w:rsid w:val="00487E68"/>
    <w:rsid w:val="00487F11"/>
    <w:rsid w:val="004919CF"/>
    <w:rsid w:val="00491C0C"/>
    <w:rsid w:val="00491D60"/>
    <w:rsid w:val="00491DB5"/>
    <w:rsid w:val="00491F76"/>
    <w:rsid w:val="00492595"/>
    <w:rsid w:val="00492639"/>
    <w:rsid w:val="0049281D"/>
    <w:rsid w:val="00492A94"/>
    <w:rsid w:val="00492C30"/>
    <w:rsid w:val="004932F4"/>
    <w:rsid w:val="00493991"/>
    <w:rsid w:val="004939B4"/>
    <w:rsid w:val="00493D94"/>
    <w:rsid w:val="004942B1"/>
    <w:rsid w:val="00494318"/>
    <w:rsid w:val="00494B5B"/>
    <w:rsid w:val="00494E08"/>
    <w:rsid w:val="00495987"/>
    <w:rsid w:val="004962E4"/>
    <w:rsid w:val="00496384"/>
    <w:rsid w:val="00496422"/>
    <w:rsid w:val="004965D7"/>
    <w:rsid w:val="0049661C"/>
    <w:rsid w:val="004967ED"/>
    <w:rsid w:val="00496A38"/>
    <w:rsid w:val="00496AC2"/>
    <w:rsid w:val="00496D9C"/>
    <w:rsid w:val="004972B3"/>
    <w:rsid w:val="0049741E"/>
    <w:rsid w:val="004977C8"/>
    <w:rsid w:val="00497849"/>
    <w:rsid w:val="00497BB8"/>
    <w:rsid w:val="00497E19"/>
    <w:rsid w:val="00497EC2"/>
    <w:rsid w:val="004A0B66"/>
    <w:rsid w:val="004A0BDB"/>
    <w:rsid w:val="004A1190"/>
    <w:rsid w:val="004A1252"/>
    <w:rsid w:val="004A1483"/>
    <w:rsid w:val="004A1697"/>
    <w:rsid w:val="004A1909"/>
    <w:rsid w:val="004A1A12"/>
    <w:rsid w:val="004A1BA0"/>
    <w:rsid w:val="004A1BDE"/>
    <w:rsid w:val="004A1F6B"/>
    <w:rsid w:val="004A20E7"/>
    <w:rsid w:val="004A2140"/>
    <w:rsid w:val="004A23DA"/>
    <w:rsid w:val="004A25ED"/>
    <w:rsid w:val="004A27DB"/>
    <w:rsid w:val="004A2AEE"/>
    <w:rsid w:val="004A2CE2"/>
    <w:rsid w:val="004A37D6"/>
    <w:rsid w:val="004A3A61"/>
    <w:rsid w:val="004A42BA"/>
    <w:rsid w:val="004A4380"/>
    <w:rsid w:val="004A453B"/>
    <w:rsid w:val="004A4908"/>
    <w:rsid w:val="004A4918"/>
    <w:rsid w:val="004A4B9C"/>
    <w:rsid w:val="004A4FC7"/>
    <w:rsid w:val="004A5064"/>
    <w:rsid w:val="004A548F"/>
    <w:rsid w:val="004A625D"/>
    <w:rsid w:val="004A64EF"/>
    <w:rsid w:val="004A6ACE"/>
    <w:rsid w:val="004A6DF9"/>
    <w:rsid w:val="004A770D"/>
    <w:rsid w:val="004A77FB"/>
    <w:rsid w:val="004A7A3C"/>
    <w:rsid w:val="004A7AE0"/>
    <w:rsid w:val="004A7F71"/>
    <w:rsid w:val="004B00DB"/>
    <w:rsid w:val="004B0877"/>
    <w:rsid w:val="004B0CA2"/>
    <w:rsid w:val="004B1495"/>
    <w:rsid w:val="004B154F"/>
    <w:rsid w:val="004B157B"/>
    <w:rsid w:val="004B2915"/>
    <w:rsid w:val="004B2952"/>
    <w:rsid w:val="004B2C96"/>
    <w:rsid w:val="004B2F20"/>
    <w:rsid w:val="004B3909"/>
    <w:rsid w:val="004B3A99"/>
    <w:rsid w:val="004B3B57"/>
    <w:rsid w:val="004B3BDE"/>
    <w:rsid w:val="004B430C"/>
    <w:rsid w:val="004B4750"/>
    <w:rsid w:val="004B47A0"/>
    <w:rsid w:val="004B4BC6"/>
    <w:rsid w:val="004B4ECA"/>
    <w:rsid w:val="004B4F59"/>
    <w:rsid w:val="004B535E"/>
    <w:rsid w:val="004B628F"/>
    <w:rsid w:val="004B637E"/>
    <w:rsid w:val="004B6974"/>
    <w:rsid w:val="004B6B11"/>
    <w:rsid w:val="004B6F2F"/>
    <w:rsid w:val="004B707E"/>
    <w:rsid w:val="004B718F"/>
    <w:rsid w:val="004B7553"/>
    <w:rsid w:val="004B75A7"/>
    <w:rsid w:val="004B76CA"/>
    <w:rsid w:val="004B7DD1"/>
    <w:rsid w:val="004C0101"/>
    <w:rsid w:val="004C01A8"/>
    <w:rsid w:val="004C0240"/>
    <w:rsid w:val="004C0296"/>
    <w:rsid w:val="004C08E6"/>
    <w:rsid w:val="004C0C04"/>
    <w:rsid w:val="004C0D98"/>
    <w:rsid w:val="004C16BE"/>
    <w:rsid w:val="004C1B10"/>
    <w:rsid w:val="004C1C2A"/>
    <w:rsid w:val="004C200F"/>
    <w:rsid w:val="004C202E"/>
    <w:rsid w:val="004C251F"/>
    <w:rsid w:val="004C2814"/>
    <w:rsid w:val="004C29EE"/>
    <w:rsid w:val="004C2C99"/>
    <w:rsid w:val="004C33E9"/>
    <w:rsid w:val="004C347B"/>
    <w:rsid w:val="004C3852"/>
    <w:rsid w:val="004C3A0B"/>
    <w:rsid w:val="004C3A9C"/>
    <w:rsid w:val="004C3B6D"/>
    <w:rsid w:val="004C3BC4"/>
    <w:rsid w:val="004C3D9D"/>
    <w:rsid w:val="004C47B3"/>
    <w:rsid w:val="004C4A15"/>
    <w:rsid w:val="004C4C03"/>
    <w:rsid w:val="004C4CE5"/>
    <w:rsid w:val="004C519B"/>
    <w:rsid w:val="004C54CE"/>
    <w:rsid w:val="004C59B6"/>
    <w:rsid w:val="004C5CC2"/>
    <w:rsid w:val="004C5DD0"/>
    <w:rsid w:val="004C5E8A"/>
    <w:rsid w:val="004C634B"/>
    <w:rsid w:val="004C64D7"/>
    <w:rsid w:val="004C6D90"/>
    <w:rsid w:val="004C6E62"/>
    <w:rsid w:val="004C6F0B"/>
    <w:rsid w:val="004C7063"/>
    <w:rsid w:val="004C70B6"/>
    <w:rsid w:val="004C7647"/>
    <w:rsid w:val="004C7B51"/>
    <w:rsid w:val="004D0299"/>
    <w:rsid w:val="004D03E0"/>
    <w:rsid w:val="004D041B"/>
    <w:rsid w:val="004D04B6"/>
    <w:rsid w:val="004D08BA"/>
    <w:rsid w:val="004D0CDD"/>
    <w:rsid w:val="004D10EB"/>
    <w:rsid w:val="004D11F5"/>
    <w:rsid w:val="004D1318"/>
    <w:rsid w:val="004D14BC"/>
    <w:rsid w:val="004D1930"/>
    <w:rsid w:val="004D1D2E"/>
    <w:rsid w:val="004D1F11"/>
    <w:rsid w:val="004D2412"/>
    <w:rsid w:val="004D2467"/>
    <w:rsid w:val="004D28B5"/>
    <w:rsid w:val="004D2D7D"/>
    <w:rsid w:val="004D2F2E"/>
    <w:rsid w:val="004D2F48"/>
    <w:rsid w:val="004D3B5D"/>
    <w:rsid w:val="004D3C4D"/>
    <w:rsid w:val="004D3EFE"/>
    <w:rsid w:val="004D44AC"/>
    <w:rsid w:val="004D45B8"/>
    <w:rsid w:val="004D47D8"/>
    <w:rsid w:val="004D49DE"/>
    <w:rsid w:val="004D4AE4"/>
    <w:rsid w:val="004D5105"/>
    <w:rsid w:val="004D528B"/>
    <w:rsid w:val="004D5449"/>
    <w:rsid w:val="004D568C"/>
    <w:rsid w:val="004D5C9A"/>
    <w:rsid w:val="004D5F08"/>
    <w:rsid w:val="004D6178"/>
    <w:rsid w:val="004D6DD8"/>
    <w:rsid w:val="004D6E1F"/>
    <w:rsid w:val="004D6F99"/>
    <w:rsid w:val="004D71A7"/>
    <w:rsid w:val="004D7619"/>
    <w:rsid w:val="004D7665"/>
    <w:rsid w:val="004D7CA3"/>
    <w:rsid w:val="004E006C"/>
    <w:rsid w:val="004E0362"/>
    <w:rsid w:val="004E05B1"/>
    <w:rsid w:val="004E0644"/>
    <w:rsid w:val="004E07C4"/>
    <w:rsid w:val="004E0B4E"/>
    <w:rsid w:val="004E0B6B"/>
    <w:rsid w:val="004E1022"/>
    <w:rsid w:val="004E1359"/>
    <w:rsid w:val="004E13F4"/>
    <w:rsid w:val="004E14BD"/>
    <w:rsid w:val="004E16FE"/>
    <w:rsid w:val="004E1BA3"/>
    <w:rsid w:val="004E1C12"/>
    <w:rsid w:val="004E1CAF"/>
    <w:rsid w:val="004E1EBA"/>
    <w:rsid w:val="004E21A1"/>
    <w:rsid w:val="004E223B"/>
    <w:rsid w:val="004E3109"/>
    <w:rsid w:val="004E3543"/>
    <w:rsid w:val="004E3EC6"/>
    <w:rsid w:val="004E3FEF"/>
    <w:rsid w:val="004E41CE"/>
    <w:rsid w:val="004E43B8"/>
    <w:rsid w:val="004E492A"/>
    <w:rsid w:val="004E49F1"/>
    <w:rsid w:val="004E4AE4"/>
    <w:rsid w:val="004E5042"/>
    <w:rsid w:val="004E51A5"/>
    <w:rsid w:val="004E51F8"/>
    <w:rsid w:val="004E523D"/>
    <w:rsid w:val="004E5466"/>
    <w:rsid w:val="004E57C3"/>
    <w:rsid w:val="004E5F5E"/>
    <w:rsid w:val="004E6182"/>
    <w:rsid w:val="004E65B4"/>
    <w:rsid w:val="004E6939"/>
    <w:rsid w:val="004E729B"/>
    <w:rsid w:val="004E7427"/>
    <w:rsid w:val="004E775B"/>
    <w:rsid w:val="004E77DD"/>
    <w:rsid w:val="004E7945"/>
    <w:rsid w:val="004E7B1F"/>
    <w:rsid w:val="004E7F59"/>
    <w:rsid w:val="004F0749"/>
    <w:rsid w:val="004F0E6B"/>
    <w:rsid w:val="004F16EC"/>
    <w:rsid w:val="004F2149"/>
    <w:rsid w:val="004F230C"/>
    <w:rsid w:val="004F285D"/>
    <w:rsid w:val="004F28E8"/>
    <w:rsid w:val="004F2AD3"/>
    <w:rsid w:val="004F2BD4"/>
    <w:rsid w:val="004F2F47"/>
    <w:rsid w:val="004F2F65"/>
    <w:rsid w:val="004F331D"/>
    <w:rsid w:val="004F3C98"/>
    <w:rsid w:val="004F3EF7"/>
    <w:rsid w:val="004F437A"/>
    <w:rsid w:val="004F43B0"/>
    <w:rsid w:val="004F51BB"/>
    <w:rsid w:val="004F5F5B"/>
    <w:rsid w:val="004F6165"/>
    <w:rsid w:val="004F6865"/>
    <w:rsid w:val="004F6C47"/>
    <w:rsid w:val="004F74C9"/>
    <w:rsid w:val="004F7665"/>
    <w:rsid w:val="004F76AE"/>
    <w:rsid w:val="004F782D"/>
    <w:rsid w:val="004F796D"/>
    <w:rsid w:val="0050011B"/>
    <w:rsid w:val="0050041B"/>
    <w:rsid w:val="00500623"/>
    <w:rsid w:val="00500B97"/>
    <w:rsid w:val="005011B7"/>
    <w:rsid w:val="00501546"/>
    <w:rsid w:val="00501639"/>
    <w:rsid w:val="005019F1"/>
    <w:rsid w:val="00501CB9"/>
    <w:rsid w:val="00501F6E"/>
    <w:rsid w:val="00502719"/>
    <w:rsid w:val="00502882"/>
    <w:rsid w:val="00502EC6"/>
    <w:rsid w:val="005031A3"/>
    <w:rsid w:val="005032C8"/>
    <w:rsid w:val="00503EA6"/>
    <w:rsid w:val="0050493F"/>
    <w:rsid w:val="00504B53"/>
    <w:rsid w:val="00504FF0"/>
    <w:rsid w:val="005056A6"/>
    <w:rsid w:val="005060DB"/>
    <w:rsid w:val="00506296"/>
    <w:rsid w:val="005062AF"/>
    <w:rsid w:val="00506455"/>
    <w:rsid w:val="005064C6"/>
    <w:rsid w:val="005069D8"/>
    <w:rsid w:val="00506B3B"/>
    <w:rsid w:val="00506DF8"/>
    <w:rsid w:val="00506F1F"/>
    <w:rsid w:val="0050731E"/>
    <w:rsid w:val="00507544"/>
    <w:rsid w:val="005075B3"/>
    <w:rsid w:val="00507C7F"/>
    <w:rsid w:val="00507DD3"/>
    <w:rsid w:val="00510336"/>
    <w:rsid w:val="00510402"/>
    <w:rsid w:val="00510B5C"/>
    <w:rsid w:val="00511034"/>
    <w:rsid w:val="00511526"/>
    <w:rsid w:val="00511533"/>
    <w:rsid w:val="005116AE"/>
    <w:rsid w:val="00511786"/>
    <w:rsid w:val="00511E45"/>
    <w:rsid w:val="0051217F"/>
    <w:rsid w:val="00512655"/>
    <w:rsid w:val="00512867"/>
    <w:rsid w:val="00512A68"/>
    <w:rsid w:val="00512FE5"/>
    <w:rsid w:val="0051312E"/>
    <w:rsid w:val="00513938"/>
    <w:rsid w:val="00513B4C"/>
    <w:rsid w:val="00513CB1"/>
    <w:rsid w:val="00514136"/>
    <w:rsid w:val="005141E7"/>
    <w:rsid w:val="00514560"/>
    <w:rsid w:val="00514877"/>
    <w:rsid w:val="0051497E"/>
    <w:rsid w:val="00515024"/>
    <w:rsid w:val="00515157"/>
    <w:rsid w:val="00515308"/>
    <w:rsid w:val="00515669"/>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5D9"/>
    <w:rsid w:val="0052065E"/>
    <w:rsid w:val="005209DA"/>
    <w:rsid w:val="00520A5A"/>
    <w:rsid w:val="00520DC1"/>
    <w:rsid w:val="005210A7"/>
    <w:rsid w:val="00521567"/>
    <w:rsid w:val="00521E7B"/>
    <w:rsid w:val="00522033"/>
    <w:rsid w:val="005224F5"/>
    <w:rsid w:val="0052272B"/>
    <w:rsid w:val="00522960"/>
    <w:rsid w:val="00522987"/>
    <w:rsid w:val="00522AFD"/>
    <w:rsid w:val="005234C5"/>
    <w:rsid w:val="00523B33"/>
    <w:rsid w:val="00523E44"/>
    <w:rsid w:val="0052403A"/>
    <w:rsid w:val="00524A41"/>
    <w:rsid w:val="00524B01"/>
    <w:rsid w:val="00524BD0"/>
    <w:rsid w:val="00524C43"/>
    <w:rsid w:val="00525A16"/>
    <w:rsid w:val="00526493"/>
    <w:rsid w:val="0052688D"/>
    <w:rsid w:val="005269E0"/>
    <w:rsid w:val="00526BC2"/>
    <w:rsid w:val="00526D40"/>
    <w:rsid w:val="00527544"/>
    <w:rsid w:val="005278F0"/>
    <w:rsid w:val="005279CA"/>
    <w:rsid w:val="00527E16"/>
    <w:rsid w:val="00527E6D"/>
    <w:rsid w:val="00527FCE"/>
    <w:rsid w:val="0053045D"/>
    <w:rsid w:val="00530620"/>
    <w:rsid w:val="00530802"/>
    <w:rsid w:val="0053084C"/>
    <w:rsid w:val="00530A29"/>
    <w:rsid w:val="00530AA7"/>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54A6"/>
    <w:rsid w:val="00535763"/>
    <w:rsid w:val="0053604D"/>
    <w:rsid w:val="00536311"/>
    <w:rsid w:val="00536BD2"/>
    <w:rsid w:val="005373AF"/>
    <w:rsid w:val="00537422"/>
    <w:rsid w:val="0053776F"/>
    <w:rsid w:val="00537839"/>
    <w:rsid w:val="00537EAA"/>
    <w:rsid w:val="005400BB"/>
    <w:rsid w:val="00540789"/>
    <w:rsid w:val="00541083"/>
    <w:rsid w:val="0054112C"/>
    <w:rsid w:val="005412AA"/>
    <w:rsid w:val="00541383"/>
    <w:rsid w:val="005413AE"/>
    <w:rsid w:val="0054197F"/>
    <w:rsid w:val="00541B22"/>
    <w:rsid w:val="00541D38"/>
    <w:rsid w:val="00541EE9"/>
    <w:rsid w:val="00541F25"/>
    <w:rsid w:val="00542024"/>
    <w:rsid w:val="00542512"/>
    <w:rsid w:val="00542A21"/>
    <w:rsid w:val="005433DA"/>
    <w:rsid w:val="005437E4"/>
    <w:rsid w:val="005438CD"/>
    <w:rsid w:val="00543978"/>
    <w:rsid w:val="00543A7A"/>
    <w:rsid w:val="00543BB0"/>
    <w:rsid w:val="00543C51"/>
    <w:rsid w:val="00543CEF"/>
    <w:rsid w:val="00543D31"/>
    <w:rsid w:val="00543F7F"/>
    <w:rsid w:val="0054417D"/>
    <w:rsid w:val="0054456E"/>
    <w:rsid w:val="00544576"/>
    <w:rsid w:val="005446F2"/>
    <w:rsid w:val="005450BA"/>
    <w:rsid w:val="00545239"/>
    <w:rsid w:val="00545589"/>
    <w:rsid w:val="00545987"/>
    <w:rsid w:val="00546565"/>
    <w:rsid w:val="005466A0"/>
    <w:rsid w:val="00546C80"/>
    <w:rsid w:val="00546E55"/>
    <w:rsid w:val="00547059"/>
    <w:rsid w:val="005472D6"/>
    <w:rsid w:val="0054754A"/>
    <w:rsid w:val="00547731"/>
    <w:rsid w:val="005479EF"/>
    <w:rsid w:val="005500EB"/>
    <w:rsid w:val="0055084C"/>
    <w:rsid w:val="00550905"/>
    <w:rsid w:val="00550F36"/>
    <w:rsid w:val="00550F46"/>
    <w:rsid w:val="005512D6"/>
    <w:rsid w:val="0055153D"/>
    <w:rsid w:val="0055163C"/>
    <w:rsid w:val="0055176A"/>
    <w:rsid w:val="0055193F"/>
    <w:rsid w:val="00551B66"/>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AA"/>
    <w:rsid w:val="00554E5A"/>
    <w:rsid w:val="0055520D"/>
    <w:rsid w:val="0055521F"/>
    <w:rsid w:val="00555EBC"/>
    <w:rsid w:val="005576BB"/>
    <w:rsid w:val="00557750"/>
    <w:rsid w:val="005577F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D33"/>
    <w:rsid w:val="00570183"/>
    <w:rsid w:val="00570BA3"/>
    <w:rsid w:val="00570C2B"/>
    <w:rsid w:val="005710D1"/>
    <w:rsid w:val="00571624"/>
    <w:rsid w:val="005716D6"/>
    <w:rsid w:val="00571DEE"/>
    <w:rsid w:val="0057211F"/>
    <w:rsid w:val="00572519"/>
    <w:rsid w:val="00572A54"/>
    <w:rsid w:val="00572EDC"/>
    <w:rsid w:val="005731D9"/>
    <w:rsid w:val="00573284"/>
    <w:rsid w:val="0057352C"/>
    <w:rsid w:val="005736AE"/>
    <w:rsid w:val="0057378E"/>
    <w:rsid w:val="00573EAE"/>
    <w:rsid w:val="005743EB"/>
    <w:rsid w:val="005746F0"/>
    <w:rsid w:val="005749D0"/>
    <w:rsid w:val="00574E78"/>
    <w:rsid w:val="0057514B"/>
    <w:rsid w:val="005757DE"/>
    <w:rsid w:val="00575934"/>
    <w:rsid w:val="00575A6E"/>
    <w:rsid w:val="00576BF9"/>
    <w:rsid w:val="00576C59"/>
    <w:rsid w:val="005773DA"/>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DA2"/>
    <w:rsid w:val="00581F30"/>
    <w:rsid w:val="0058228D"/>
    <w:rsid w:val="005824CD"/>
    <w:rsid w:val="005827CC"/>
    <w:rsid w:val="00582ED6"/>
    <w:rsid w:val="005832F9"/>
    <w:rsid w:val="00583730"/>
    <w:rsid w:val="005837F4"/>
    <w:rsid w:val="00583851"/>
    <w:rsid w:val="00583B93"/>
    <w:rsid w:val="00583D4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90081"/>
    <w:rsid w:val="00590185"/>
    <w:rsid w:val="00590B16"/>
    <w:rsid w:val="00590E2C"/>
    <w:rsid w:val="0059129E"/>
    <w:rsid w:val="00591502"/>
    <w:rsid w:val="00591F01"/>
    <w:rsid w:val="0059212E"/>
    <w:rsid w:val="0059241B"/>
    <w:rsid w:val="0059248B"/>
    <w:rsid w:val="0059275D"/>
    <w:rsid w:val="0059297F"/>
    <w:rsid w:val="00592C37"/>
    <w:rsid w:val="00592C6F"/>
    <w:rsid w:val="00592F6D"/>
    <w:rsid w:val="00593189"/>
    <w:rsid w:val="0059397A"/>
    <w:rsid w:val="00593A48"/>
    <w:rsid w:val="00593FD9"/>
    <w:rsid w:val="00594138"/>
    <w:rsid w:val="00594ADC"/>
    <w:rsid w:val="0059550E"/>
    <w:rsid w:val="00595846"/>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AF8"/>
    <w:rsid w:val="005A1CEF"/>
    <w:rsid w:val="005A2046"/>
    <w:rsid w:val="005A2072"/>
    <w:rsid w:val="005A244C"/>
    <w:rsid w:val="005A2A69"/>
    <w:rsid w:val="005A2F6A"/>
    <w:rsid w:val="005A30CD"/>
    <w:rsid w:val="005A33D3"/>
    <w:rsid w:val="005A3D84"/>
    <w:rsid w:val="005A4B10"/>
    <w:rsid w:val="005A4F52"/>
    <w:rsid w:val="005A51D7"/>
    <w:rsid w:val="005A5447"/>
    <w:rsid w:val="005A5538"/>
    <w:rsid w:val="005A5C35"/>
    <w:rsid w:val="005A66D2"/>
    <w:rsid w:val="005A683C"/>
    <w:rsid w:val="005A7935"/>
    <w:rsid w:val="005A7A11"/>
    <w:rsid w:val="005B00F3"/>
    <w:rsid w:val="005B0282"/>
    <w:rsid w:val="005B0309"/>
    <w:rsid w:val="005B0520"/>
    <w:rsid w:val="005B0661"/>
    <w:rsid w:val="005B0784"/>
    <w:rsid w:val="005B0A96"/>
    <w:rsid w:val="005B15A7"/>
    <w:rsid w:val="005B1BE5"/>
    <w:rsid w:val="005B1D09"/>
    <w:rsid w:val="005B20A2"/>
    <w:rsid w:val="005B211C"/>
    <w:rsid w:val="005B2798"/>
    <w:rsid w:val="005B29CA"/>
    <w:rsid w:val="005B2AB3"/>
    <w:rsid w:val="005B2B21"/>
    <w:rsid w:val="005B2CE7"/>
    <w:rsid w:val="005B2DAE"/>
    <w:rsid w:val="005B30F5"/>
    <w:rsid w:val="005B3606"/>
    <w:rsid w:val="005B380A"/>
    <w:rsid w:val="005B3BCD"/>
    <w:rsid w:val="005B419F"/>
    <w:rsid w:val="005B42CB"/>
    <w:rsid w:val="005B43F8"/>
    <w:rsid w:val="005B4683"/>
    <w:rsid w:val="005B4A88"/>
    <w:rsid w:val="005B4C36"/>
    <w:rsid w:val="005B4CE2"/>
    <w:rsid w:val="005B55BD"/>
    <w:rsid w:val="005B5932"/>
    <w:rsid w:val="005B5B6D"/>
    <w:rsid w:val="005B62C7"/>
    <w:rsid w:val="005B62CD"/>
    <w:rsid w:val="005B63B6"/>
    <w:rsid w:val="005B641C"/>
    <w:rsid w:val="005B6B0E"/>
    <w:rsid w:val="005B6CD2"/>
    <w:rsid w:val="005B6E3E"/>
    <w:rsid w:val="005B6FF8"/>
    <w:rsid w:val="005B7201"/>
    <w:rsid w:val="005B7382"/>
    <w:rsid w:val="005B7553"/>
    <w:rsid w:val="005B7566"/>
    <w:rsid w:val="005B7680"/>
    <w:rsid w:val="005C0BF9"/>
    <w:rsid w:val="005C0EED"/>
    <w:rsid w:val="005C14B6"/>
    <w:rsid w:val="005C183D"/>
    <w:rsid w:val="005C25E2"/>
    <w:rsid w:val="005C2665"/>
    <w:rsid w:val="005C2D69"/>
    <w:rsid w:val="005C306B"/>
    <w:rsid w:val="005C32D8"/>
    <w:rsid w:val="005C337C"/>
    <w:rsid w:val="005C3384"/>
    <w:rsid w:val="005C3462"/>
    <w:rsid w:val="005C38A4"/>
    <w:rsid w:val="005C396B"/>
    <w:rsid w:val="005C3B9B"/>
    <w:rsid w:val="005C3F12"/>
    <w:rsid w:val="005C4414"/>
    <w:rsid w:val="005C462D"/>
    <w:rsid w:val="005C473F"/>
    <w:rsid w:val="005C4D47"/>
    <w:rsid w:val="005C508B"/>
    <w:rsid w:val="005C531A"/>
    <w:rsid w:val="005C5CD2"/>
    <w:rsid w:val="005C5EA8"/>
    <w:rsid w:val="005C613B"/>
    <w:rsid w:val="005C616D"/>
    <w:rsid w:val="005C6176"/>
    <w:rsid w:val="005C69AC"/>
    <w:rsid w:val="005C6ABE"/>
    <w:rsid w:val="005C6C28"/>
    <w:rsid w:val="005C6CE1"/>
    <w:rsid w:val="005C6DBD"/>
    <w:rsid w:val="005C6DE0"/>
    <w:rsid w:val="005C6E9B"/>
    <w:rsid w:val="005C7D72"/>
    <w:rsid w:val="005C7E11"/>
    <w:rsid w:val="005D00BB"/>
    <w:rsid w:val="005D0743"/>
    <w:rsid w:val="005D0855"/>
    <w:rsid w:val="005D0F3D"/>
    <w:rsid w:val="005D1613"/>
    <w:rsid w:val="005D1DB4"/>
    <w:rsid w:val="005D1E5B"/>
    <w:rsid w:val="005D1EB2"/>
    <w:rsid w:val="005D1FDB"/>
    <w:rsid w:val="005D202D"/>
    <w:rsid w:val="005D260C"/>
    <w:rsid w:val="005D2672"/>
    <w:rsid w:val="005D27CC"/>
    <w:rsid w:val="005D31E9"/>
    <w:rsid w:val="005D35C0"/>
    <w:rsid w:val="005D37F0"/>
    <w:rsid w:val="005D3F47"/>
    <w:rsid w:val="005D40CD"/>
    <w:rsid w:val="005D4166"/>
    <w:rsid w:val="005D432A"/>
    <w:rsid w:val="005D46A6"/>
    <w:rsid w:val="005D4C3A"/>
    <w:rsid w:val="005D559B"/>
    <w:rsid w:val="005D5D5C"/>
    <w:rsid w:val="005D636D"/>
    <w:rsid w:val="005D6514"/>
    <w:rsid w:val="005D6659"/>
    <w:rsid w:val="005D715B"/>
    <w:rsid w:val="005D7377"/>
    <w:rsid w:val="005D73DC"/>
    <w:rsid w:val="005D7486"/>
    <w:rsid w:val="005D7AE9"/>
    <w:rsid w:val="005D7C53"/>
    <w:rsid w:val="005D7CBC"/>
    <w:rsid w:val="005D7FA3"/>
    <w:rsid w:val="005E00C1"/>
    <w:rsid w:val="005E0199"/>
    <w:rsid w:val="005E057A"/>
    <w:rsid w:val="005E0761"/>
    <w:rsid w:val="005E0AF8"/>
    <w:rsid w:val="005E0BF2"/>
    <w:rsid w:val="005E0C26"/>
    <w:rsid w:val="005E0D95"/>
    <w:rsid w:val="005E0E06"/>
    <w:rsid w:val="005E1063"/>
    <w:rsid w:val="005E10B8"/>
    <w:rsid w:val="005E1964"/>
    <w:rsid w:val="005E198A"/>
    <w:rsid w:val="005E1E4A"/>
    <w:rsid w:val="005E1ED8"/>
    <w:rsid w:val="005E1F0E"/>
    <w:rsid w:val="005E20D7"/>
    <w:rsid w:val="005E222F"/>
    <w:rsid w:val="005E2351"/>
    <w:rsid w:val="005E261E"/>
    <w:rsid w:val="005E2BF9"/>
    <w:rsid w:val="005E3499"/>
    <w:rsid w:val="005E3718"/>
    <w:rsid w:val="005E3731"/>
    <w:rsid w:val="005E42B4"/>
    <w:rsid w:val="005E4330"/>
    <w:rsid w:val="005E4396"/>
    <w:rsid w:val="005E4611"/>
    <w:rsid w:val="005E4BCA"/>
    <w:rsid w:val="005E51A4"/>
    <w:rsid w:val="005E5222"/>
    <w:rsid w:val="005E53D7"/>
    <w:rsid w:val="005E57CE"/>
    <w:rsid w:val="005E5D4C"/>
    <w:rsid w:val="005E5D5F"/>
    <w:rsid w:val="005E5FBE"/>
    <w:rsid w:val="005E6447"/>
    <w:rsid w:val="005E64DB"/>
    <w:rsid w:val="005E6780"/>
    <w:rsid w:val="005E68F1"/>
    <w:rsid w:val="005E6E59"/>
    <w:rsid w:val="005E6FAD"/>
    <w:rsid w:val="005E7312"/>
    <w:rsid w:val="005E7D98"/>
    <w:rsid w:val="005F0D1D"/>
    <w:rsid w:val="005F146C"/>
    <w:rsid w:val="005F1514"/>
    <w:rsid w:val="005F1753"/>
    <w:rsid w:val="005F180C"/>
    <w:rsid w:val="005F2509"/>
    <w:rsid w:val="005F2AD5"/>
    <w:rsid w:val="005F2D58"/>
    <w:rsid w:val="005F2F10"/>
    <w:rsid w:val="005F2F20"/>
    <w:rsid w:val="005F3591"/>
    <w:rsid w:val="005F3653"/>
    <w:rsid w:val="005F3B5E"/>
    <w:rsid w:val="005F3C62"/>
    <w:rsid w:val="005F41AF"/>
    <w:rsid w:val="005F4246"/>
    <w:rsid w:val="005F424E"/>
    <w:rsid w:val="005F45C1"/>
    <w:rsid w:val="005F4647"/>
    <w:rsid w:val="005F4B01"/>
    <w:rsid w:val="005F4B8D"/>
    <w:rsid w:val="005F4CF9"/>
    <w:rsid w:val="005F4E29"/>
    <w:rsid w:val="005F521A"/>
    <w:rsid w:val="005F573F"/>
    <w:rsid w:val="005F5A50"/>
    <w:rsid w:val="005F5BAE"/>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10C3"/>
    <w:rsid w:val="006014FD"/>
    <w:rsid w:val="00601AEE"/>
    <w:rsid w:val="00602023"/>
    <w:rsid w:val="00602485"/>
    <w:rsid w:val="00602601"/>
    <w:rsid w:val="00602815"/>
    <w:rsid w:val="006029E3"/>
    <w:rsid w:val="006031C0"/>
    <w:rsid w:val="006031D7"/>
    <w:rsid w:val="00603400"/>
    <w:rsid w:val="006035BC"/>
    <w:rsid w:val="00603A39"/>
    <w:rsid w:val="00603CE3"/>
    <w:rsid w:val="00603DAF"/>
    <w:rsid w:val="00603E07"/>
    <w:rsid w:val="00603E5F"/>
    <w:rsid w:val="00603FCE"/>
    <w:rsid w:val="006042CE"/>
    <w:rsid w:val="0060438C"/>
    <w:rsid w:val="006043CD"/>
    <w:rsid w:val="006048FB"/>
    <w:rsid w:val="00604FA2"/>
    <w:rsid w:val="006051B7"/>
    <w:rsid w:val="006059CA"/>
    <w:rsid w:val="006059E9"/>
    <w:rsid w:val="00605CEF"/>
    <w:rsid w:val="0060613A"/>
    <w:rsid w:val="00606201"/>
    <w:rsid w:val="00606AD7"/>
    <w:rsid w:val="00606B17"/>
    <w:rsid w:val="00606DC8"/>
    <w:rsid w:val="00606E13"/>
    <w:rsid w:val="006073A6"/>
    <w:rsid w:val="0060747A"/>
    <w:rsid w:val="00607801"/>
    <w:rsid w:val="006078A8"/>
    <w:rsid w:val="00607904"/>
    <w:rsid w:val="00607A11"/>
    <w:rsid w:val="00607EED"/>
    <w:rsid w:val="00607F60"/>
    <w:rsid w:val="00610001"/>
    <w:rsid w:val="0061016E"/>
    <w:rsid w:val="00610851"/>
    <w:rsid w:val="0061090F"/>
    <w:rsid w:val="0061091F"/>
    <w:rsid w:val="00610E8C"/>
    <w:rsid w:val="00610ECE"/>
    <w:rsid w:val="006111DE"/>
    <w:rsid w:val="00611263"/>
    <w:rsid w:val="006112C2"/>
    <w:rsid w:val="00611A2A"/>
    <w:rsid w:val="00611C81"/>
    <w:rsid w:val="00611EC3"/>
    <w:rsid w:val="00612655"/>
    <w:rsid w:val="00612BD1"/>
    <w:rsid w:val="00612D4E"/>
    <w:rsid w:val="0061337D"/>
    <w:rsid w:val="00613468"/>
    <w:rsid w:val="006134E3"/>
    <w:rsid w:val="00613714"/>
    <w:rsid w:val="006137F6"/>
    <w:rsid w:val="00613CDD"/>
    <w:rsid w:val="006140AD"/>
    <w:rsid w:val="006140FD"/>
    <w:rsid w:val="006144BA"/>
    <w:rsid w:val="00614718"/>
    <w:rsid w:val="00614729"/>
    <w:rsid w:val="00614FA9"/>
    <w:rsid w:val="006150AA"/>
    <w:rsid w:val="0061515D"/>
    <w:rsid w:val="006154A1"/>
    <w:rsid w:val="00615748"/>
    <w:rsid w:val="00615832"/>
    <w:rsid w:val="006158CE"/>
    <w:rsid w:val="00615AE6"/>
    <w:rsid w:val="00615B8B"/>
    <w:rsid w:val="006160F9"/>
    <w:rsid w:val="00616178"/>
    <w:rsid w:val="00616448"/>
    <w:rsid w:val="00616572"/>
    <w:rsid w:val="006167AF"/>
    <w:rsid w:val="00616D43"/>
    <w:rsid w:val="006170DE"/>
    <w:rsid w:val="00617598"/>
    <w:rsid w:val="00617722"/>
    <w:rsid w:val="0061780E"/>
    <w:rsid w:val="0062012B"/>
    <w:rsid w:val="00620EB6"/>
    <w:rsid w:val="00621730"/>
    <w:rsid w:val="006219A7"/>
    <w:rsid w:val="00621BA1"/>
    <w:rsid w:val="00621BC4"/>
    <w:rsid w:val="006221B2"/>
    <w:rsid w:val="006221BF"/>
    <w:rsid w:val="00622225"/>
    <w:rsid w:val="0062227A"/>
    <w:rsid w:val="006224DE"/>
    <w:rsid w:val="006226E4"/>
    <w:rsid w:val="00622A86"/>
    <w:rsid w:val="00622AF2"/>
    <w:rsid w:val="00622DF8"/>
    <w:rsid w:val="00623484"/>
    <w:rsid w:val="00623536"/>
    <w:rsid w:val="0062411E"/>
    <w:rsid w:val="006242E8"/>
    <w:rsid w:val="0062490F"/>
    <w:rsid w:val="00624D48"/>
    <w:rsid w:val="0062513F"/>
    <w:rsid w:val="00625369"/>
    <w:rsid w:val="006253FE"/>
    <w:rsid w:val="00625A2D"/>
    <w:rsid w:val="006261DB"/>
    <w:rsid w:val="0062623E"/>
    <w:rsid w:val="00626313"/>
    <w:rsid w:val="006264C8"/>
    <w:rsid w:val="0062686C"/>
    <w:rsid w:val="00626A5D"/>
    <w:rsid w:val="00626C07"/>
    <w:rsid w:val="00626C0D"/>
    <w:rsid w:val="0062743B"/>
    <w:rsid w:val="00627869"/>
    <w:rsid w:val="00627B34"/>
    <w:rsid w:val="00627C1F"/>
    <w:rsid w:val="00627F57"/>
    <w:rsid w:val="00630071"/>
    <w:rsid w:val="00630093"/>
    <w:rsid w:val="006300B6"/>
    <w:rsid w:val="0063046E"/>
    <w:rsid w:val="0063079C"/>
    <w:rsid w:val="0063101D"/>
    <w:rsid w:val="0063124C"/>
    <w:rsid w:val="00631882"/>
    <w:rsid w:val="00631A95"/>
    <w:rsid w:val="00631C99"/>
    <w:rsid w:val="00631D2C"/>
    <w:rsid w:val="0063201F"/>
    <w:rsid w:val="00632033"/>
    <w:rsid w:val="00632A0F"/>
    <w:rsid w:val="00632F59"/>
    <w:rsid w:val="0063393B"/>
    <w:rsid w:val="00633BC0"/>
    <w:rsid w:val="0063425F"/>
    <w:rsid w:val="00634503"/>
    <w:rsid w:val="006348C9"/>
    <w:rsid w:val="0063499C"/>
    <w:rsid w:val="0063546E"/>
    <w:rsid w:val="00635ABB"/>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638"/>
    <w:rsid w:val="00641A56"/>
    <w:rsid w:val="00641BB8"/>
    <w:rsid w:val="00641FF7"/>
    <w:rsid w:val="006420FA"/>
    <w:rsid w:val="0064228B"/>
    <w:rsid w:val="0064276F"/>
    <w:rsid w:val="00642843"/>
    <w:rsid w:val="00642961"/>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63E0"/>
    <w:rsid w:val="0064652E"/>
    <w:rsid w:val="006465AA"/>
    <w:rsid w:val="00646DAC"/>
    <w:rsid w:val="006471B2"/>
    <w:rsid w:val="006477F0"/>
    <w:rsid w:val="0064786A"/>
    <w:rsid w:val="00647C17"/>
    <w:rsid w:val="00647D2A"/>
    <w:rsid w:val="00650269"/>
    <w:rsid w:val="0065026A"/>
    <w:rsid w:val="0065030D"/>
    <w:rsid w:val="00650563"/>
    <w:rsid w:val="00650785"/>
    <w:rsid w:val="006508D3"/>
    <w:rsid w:val="0065099B"/>
    <w:rsid w:val="00650B27"/>
    <w:rsid w:val="00650B5B"/>
    <w:rsid w:val="00650BA6"/>
    <w:rsid w:val="00650EDD"/>
    <w:rsid w:val="00651474"/>
    <w:rsid w:val="006517B6"/>
    <w:rsid w:val="00651ED3"/>
    <w:rsid w:val="00652155"/>
    <w:rsid w:val="006523F7"/>
    <w:rsid w:val="00652941"/>
    <w:rsid w:val="00652B0B"/>
    <w:rsid w:val="006531D4"/>
    <w:rsid w:val="00653220"/>
    <w:rsid w:val="00653233"/>
    <w:rsid w:val="006533FE"/>
    <w:rsid w:val="00653539"/>
    <w:rsid w:val="006537AE"/>
    <w:rsid w:val="00653837"/>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7105"/>
    <w:rsid w:val="00657160"/>
    <w:rsid w:val="0065724E"/>
    <w:rsid w:val="00657298"/>
    <w:rsid w:val="00657577"/>
    <w:rsid w:val="00657746"/>
    <w:rsid w:val="00657BB7"/>
    <w:rsid w:val="00657BF1"/>
    <w:rsid w:val="00657FBF"/>
    <w:rsid w:val="006603B2"/>
    <w:rsid w:val="006606A0"/>
    <w:rsid w:val="006606EE"/>
    <w:rsid w:val="00660B09"/>
    <w:rsid w:val="00660D5C"/>
    <w:rsid w:val="00660E4E"/>
    <w:rsid w:val="00660EC9"/>
    <w:rsid w:val="00660FC1"/>
    <w:rsid w:val="00661314"/>
    <w:rsid w:val="00661902"/>
    <w:rsid w:val="00661944"/>
    <w:rsid w:val="00661AFE"/>
    <w:rsid w:val="00661B4A"/>
    <w:rsid w:val="0066262B"/>
    <w:rsid w:val="0066275C"/>
    <w:rsid w:val="006627FD"/>
    <w:rsid w:val="00662DCF"/>
    <w:rsid w:val="00662F61"/>
    <w:rsid w:val="00662FFE"/>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8B5"/>
    <w:rsid w:val="00665E51"/>
    <w:rsid w:val="00665E7E"/>
    <w:rsid w:val="0066624A"/>
    <w:rsid w:val="00666843"/>
    <w:rsid w:val="006668D3"/>
    <w:rsid w:val="00666D44"/>
    <w:rsid w:val="00666EDC"/>
    <w:rsid w:val="0066700B"/>
    <w:rsid w:val="006671E5"/>
    <w:rsid w:val="00667728"/>
    <w:rsid w:val="006677E1"/>
    <w:rsid w:val="00667852"/>
    <w:rsid w:val="006678C8"/>
    <w:rsid w:val="0066792E"/>
    <w:rsid w:val="00667C41"/>
    <w:rsid w:val="00667D62"/>
    <w:rsid w:val="00667D77"/>
    <w:rsid w:val="006700B6"/>
    <w:rsid w:val="006702FD"/>
    <w:rsid w:val="0067090F"/>
    <w:rsid w:val="00670EC6"/>
    <w:rsid w:val="00670ED6"/>
    <w:rsid w:val="0067124E"/>
    <w:rsid w:val="00671281"/>
    <w:rsid w:val="006714BF"/>
    <w:rsid w:val="0067167E"/>
    <w:rsid w:val="0067186C"/>
    <w:rsid w:val="0067189D"/>
    <w:rsid w:val="00671D5F"/>
    <w:rsid w:val="00672027"/>
    <w:rsid w:val="0067233E"/>
    <w:rsid w:val="00672343"/>
    <w:rsid w:val="006725B7"/>
    <w:rsid w:val="006726D9"/>
    <w:rsid w:val="00672942"/>
    <w:rsid w:val="00672B39"/>
    <w:rsid w:val="00672FC3"/>
    <w:rsid w:val="006730B2"/>
    <w:rsid w:val="00673418"/>
    <w:rsid w:val="00673427"/>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68E"/>
    <w:rsid w:val="00680301"/>
    <w:rsid w:val="006805BA"/>
    <w:rsid w:val="00680654"/>
    <w:rsid w:val="0068084B"/>
    <w:rsid w:val="006808D4"/>
    <w:rsid w:val="00680A1C"/>
    <w:rsid w:val="00680A4F"/>
    <w:rsid w:val="00680CB2"/>
    <w:rsid w:val="00680D8B"/>
    <w:rsid w:val="00680DC5"/>
    <w:rsid w:val="00680FE5"/>
    <w:rsid w:val="00680FFB"/>
    <w:rsid w:val="006813AA"/>
    <w:rsid w:val="00681464"/>
    <w:rsid w:val="00681EA7"/>
    <w:rsid w:val="00682179"/>
    <w:rsid w:val="006823D6"/>
    <w:rsid w:val="00682516"/>
    <w:rsid w:val="006827C5"/>
    <w:rsid w:val="006828D2"/>
    <w:rsid w:val="00682954"/>
    <w:rsid w:val="00683339"/>
    <w:rsid w:val="0068338F"/>
    <w:rsid w:val="00683E56"/>
    <w:rsid w:val="006840B5"/>
    <w:rsid w:val="006840EF"/>
    <w:rsid w:val="00684368"/>
    <w:rsid w:val="006846FD"/>
    <w:rsid w:val="00684ABC"/>
    <w:rsid w:val="00684CF3"/>
    <w:rsid w:val="006857B3"/>
    <w:rsid w:val="00685B8E"/>
    <w:rsid w:val="00685DFF"/>
    <w:rsid w:val="00686005"/>
    <w:rsid w:val="0068630B"/>
    <w:rsid w:val="00686489"/>
    <w:rsid w:val="00686678"/>
    <w:rsid w:val="006866D8"/>
    <w:rsid w:val="006867E0"/>
    <w:rsid w:val="006868D4"/>
    <w:rsid w:val="00686D6D"/>
    <w:rsid w:val="006870EC"/>
    <w:rsid w:val="00687106"/>
    <w:rsid w:val="00687159"/>
    <w:rsid w:val="00687421"/>
    <w:rsid w:val="00687AB0"/>
    <w:rsid w:val="00687CD6"/>
    <w:rsid w:val="00687D2F"/>
    <w:rsid w:val="00690A68"/>
    <w:rsid w:val="006911D7"/>
    <w:rsid w:val="00691321"/>
    <w:rsid w:val="00691399"/>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71D2"/>
    <w:rsid w:val="006972C5"/>
    <w:rsid w:val="0069734E"/>
    <w:rsid w:val="006976AD"/>
    <w:rsid w:val="00697B30"/>
    <w:rsid w:val="00697B63"/>
    <w:rsid w:val="00697D15"/>
    <w:rsid w:val="00697EA8"/>
    <w:rsid w:val="006A0357"/>
    <w:rsid w:val="006A046A"/>
    <w:rsid w:val="006A08CC"/>
    <w:rsid w:val="006A0B5D"/>
    <w:rsid w:val="006A0B90"/>
    <w:rsid w:val="006A1911"/>
    <w:rsid w:val="006A1B9D"/>
    <w:rsid w:val="006A1D53"/>
    <w:rsid w:val="006A1F4B"/>
    <w:rsid w:val="006A2399"/>
    <w:rsid w:val="006A294A"/>
    <w:rsid w:val="006A2B7B"/>
    <w:rsid w:val="006A2D4C"/>
    <w:rsid w:val="006A3445"/>
    <w:rsid w:val="006A35AB"/>
    <w:rsid w:val="006A3BE4"/>
    <w:rsid w:val="006A3C5C"/>
    <w:rsid w:val="006A4648"/>
    <w:rsid w:val="006A4913"/>
    <w:rsid w:val="006A4C31"/>
    <w:rsid w:val="006A4C39"/>
    <w:rsid w:val="006A4FA7"/>
    <w:rsid w:val="006A57DA"/>
    <w:rsid w:val="006A587B"/>
    <w:rsid w:val="006A594F"/>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451"/>
    <w:rsid w:val="006B35CB"/>
    <w:rsid w:val="006B3626"/>
    <w:rsid w:val="006B3710"/>
    <w:rsid w:val="006B39BB"/>
    <w:rsid w:val="006B3C34"/>
    <w:rsid w:val="006B458F"/>
    <w:rsid w:val="006B4D66"/>
    <w:rsid w:val="006B53D6"/>
    <w:rsid w:val="006B5587"/>
    <w:rsid w:val="006B6330"/>
    <w:rsid w:val="006B6A80"/>
    <w:rsid w:val="006B70D4"/>
    <w:rsid w:val="006B71D6"/>
    <w:rsid w:val="006B73C3"/>
    <w:rsid w:val="006B768A"/>
    <w:rsid w:val="006B788E"/>
    <w:rsid w:val="006B7DE9"/>
    <w:rsid w:val="006C0626"/>
    <w:rsid w:val="006C08F9"/>
    <w:rsid w:val="006C17FB"/>
    <w:rsid w:val="006C1AA4"/>
    <w:rsid w:val="006C1CF0"/>
    <w:rsid w:val="006C1DFE"/>
    <w:rsid w:val="006C1EC5"/>
    <w:rsid w:val="006C2318"/>
    <w:rsid w:val="006C239D"/>
    <w:rsid w:val="006C292F"/>
    <w:rsid w:val="006C3473"/>
    <w:rsid w:val="006C360E"/>
    <w:rsid w:val="006C3CB8"/>
    <w:rsid w:val="006C45AD"/>
    <w:rsid w:val="006C47B0"/>
    <w:rsid w:val="006C4CF9"/>
    <w:rsid w:val="006C4D46"/>
    <w:rsid w:val="006C4D67"/>
    <w:rsid w:val="006C5011"/>
    <w:rsid w:val="006C537B"/>
    <w:rsid w:val="006C5410"/>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5F7"/>
    <w:rsid w:val="006D5CB1"/>
    <w:rsid w:val="006D6369"/>
    <w:rsid w:val="006D668F"/>
    <w:rsid w:val="006D677B"/>
    <w:rsid w:val="006D6867"/>
    <w:rsid w:val="006D6AF6"/>
    <w:rsid w:val="006D713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2231"/>
    <w:rsid w:val="006E2B54"/>
    <w:rsid w:val="006E2ED0"/>
    <w:rsid w:val="006E31D2"/>
    <w:rsid w:val="006E3453"/>
    <w:rsid w:val="006E3718"/>
    <w:rsid w:val="006E3C41"/>
    <w:rsid w:val="006E4312"/>
    <w:rsid w:val="006E43F3"/>
    <w:rsid w:val="006E4434"/>
    <w:rsid w:val="006E4440"/>
    <w:rsid w:val="006E445A"/>
    <w:rsid w:val="006E4A40"/>
    <w:rsid w:val="006E4E95"/>
    <w:rsid w:val="006E5219"/>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DDA"/>
    <w:rsid w:val="006F0382"/>
    <w:rsid w:val="006F0829"/>
    <w:rsid w:val="006F0F1C"/>
    <w:rsid w:val="006F114A"/>
    <w:rsid w:val="006F1DE9"/>
    <w:rsid w:val="006F1E7F"/>
    <w:rsid w:val="006F3060"/>
    <w:rsid w:val="006F3086"/>
    <w:rsid w:val="006F363E"/>
    <w:rsid w:val="006F3B59"/>
    <w:rsid w:val="006F3DDE"/>
    <w:rsid w:val="006F3E60"/>
    <w:rsid w:val="006F419C"/>
    <w:rsid w:val="006F4228"/>
    <w:rsid w:val="006F4281"/>
    <w:rsid w:val="006F47BD"/>
    <w:rsid w:val="006F4963"/>
    <w:rsid w:val="006F4F8A"/>
    <w:rsid w:val="006F51AA"/>
    <w:rsid w:val="006F57C8"/>
    <w:rsid w:val="006F60E8"/>
    <w:rsid w:val="006F617B"/>
    <w:rsid w:val="006F626F"/>
    <w:rsid w:val="006F62F6"/>
    <w:rsid w:val="006F68ED"/>
    <w:rsid w:val="006F6A59"/>
    <w:rsid w:val="006F6C34"/>
    <w:rsid w:val="006F6FFF"/>
    <w:rsid w:val="006F743B"/>
    <w:rsid w:val="006F74CF"/>
    <w:rsid w:val="006F764F"/>
    <w:rsid w:val="006F7AD3"/>
    <w:rsid w:val="006F7B02"/>
    <w:rsid w:val="006F7BB6"/>
    <w:rsid w:val="006F7E59"/>
    <w:rsid w:val="00700105"/>
    <w:rsid w:val="00700787"/>
    <w:rsid w:val="0070080F"/>
    <w:rsid w:val="00700872"/>
    <w:rsid w:val="00700CBF"/>
    <w:rsid w:val="00700F81"/>
    <w:rsid w:val="00701043"/>
    <w:rsid w:val="0070106A"/>
    <w:rsid w:val="0070138B"/>
    <w:rsid w:val="00701492"/>
    <w:rsid w:val="00701632"/>
    <w:rsid w:val="0070199F"/>
    <w:rsid w:val="00701B13"/>
    <w:rsid w:val="00701D45"/>
    <w:rsid w:val="007024D0"/>
    <w:rsid w:val="00702C95"/>
    <w:rsid w:val="00702CCD"/>
    <w:rsid w:val="00702EFC"/>
    <w:rsid w:val="007032D6"/>
    <w:rsid w:val="007036D0"/>
    <w:rsid w:val="00703F88"/>
    <w:rsid w:val="00704AFE"/>
    <w:rsid w:val="00704C4F"/>
    <w:rsid w:val="00704CD2"/>
    <w:rsid w:val="00705297"/>
    <w:rsid w:val="007052C7"/>
    <w:rsid w:val="007053D3"/>
    <w:rsid w:val="00705A55"/>
    <w:rsid w:val="007062E6"/>
    <w:rsid w:val="00706806"/>
    <w:rsid w:val="0070687B"/>
    <w:rsid w:val="0070728A"/>
    <w:rsid w:val="00707361"/>
    <w:rsid w:val="0070757D"/>
    <w:rsid w:val="00707660"/>
    <w:rsid w:val="00707AC0"/>
    <w:rsid w:val="00707CBD"/>
    <w:rsid w:val="00707CFC"/>
    <w:rsid w:val="00710468"/>
    <w:rsid w:val="00710842"/>
    <w:rsid w:val="00710958"/>
    <w:rsid w:val="00710C08"/>
    <w:rsid w:val="00710DF7"/>
    <w:rsid w:val="00710F1A"/>
    <w:rsid w:val="007117F4"/>
    <w:rsid w:val="00711D3F"/>
    <w:rsid w:val="0071213A"/>
    <w:rsid w:val="0071221F"/>
    <w:rsid w:val="0071246C"/>
    <w:rsid w:val="00712649"/>
    <w:rsid w:val="00712AD1"/>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7314"/>
    <w:rsid w:val="007176CB"/>
    <w:rsid w:val="007176F9"/>
    <w:rsid w:val="00717955"/>
    <w:rsid w:val="00717E2D"/>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70F"/>
    <w:rsid w:val="00724B92"/>
    <w:rsid w:val="00724BA3"/>
    <w:rsid w:val="00724D36"/>
    <w:rsid w:val="00724EC2"/>
    <w:rsid w:val="00725217"/>
    <w:rsid w:val="00725590"/>
    <w:rsid w:val="007255A8"/>
    <w:rsid w:val="0072589F"/>
    <w:rsid w:val="00725F29"/>
    <w:rsid w:val="00725FCF"/>
    <w:rsid w:val="007261AC"/>
    <w:rsid w:val="0072637D"/>
    <w:rsid w:val="0072679F"/>
    <w:rsid w:val="00726ABB"/>
    <w:rsid w:val="007270AA"/>
    <w:rsid w:val="00727EBC"/>
    <w:rsid w:val="00730563"/>
    <w:rsid w:val="0073065D"/>
    <w:rsid w:val="0073086C"/>
    <w:rsid w:val="00731141"/>
    <w:rsid w:val="007311C9"/>
    <w:rsid w:val="007313A0"/>
    <w:rsid w:val="007314AC"/>
    <w:rsid w:val="0073153E"/>
    <w:rsid w:val="00731F06"/>
    <w:rsid w:val="007321F6"/>
    <w:rsid w:val="00732408"/>
    <w:rsid w:val="00732783"/>
    <w:rsid w:val="007329BE"/>
    <w:rsid w:val="00732AD6"/>
    <w:rsid w:val="00732B88"/>
    <w:rsid w:val="007333CA"/>
    <w:rsid w:val="007334AC"/>
    <w:rsid w:val="0073354F"/>
    <w:rsid w:val="0073393A"/>
    <w:rsid w:val="007341DC"/>
    <w:rsid w:val="00734685"/>
    <w:rsid w:val="00734C42"/>
    <w:rsid w:val="00734E31"/>
    <w:rsid w:val="00735195"/>
    <w:rsid w:val="007358F4"/>
    <w:rsid w:val="00735C6C"/>
    <w:rsid w:val="00735DAF"/>
    <w:rsid w:val="00736297"/>
    <w:rsid w:val="00736449"/>
    <w:rsid w:val="007368FC"/>
    <w:rsid w:val="00736A32"/>
    <w:rsid w:val="00736C19"/>
    <w:rsid w:val="00737495"/>
    <w:rsid w:val="00737A71"/>
    <w:rsid w:val="00737BCB"/>
    <w:rsid w:val="00737CDF"/>
    <w:rsid w:val="00737E49"/>
    <w:rsid w:val="00737E72"/>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BA"/>
    <w:rsid w:val="00745ACC"/>
    <w:rsid w:val="00745BA7"/>
    <w:rsid w:val="00745D7F"/>
    <w:rsid w:val="00745F16"/>
    <w:rsid w:val="00746221"/>
    <w:rsid w:val="007462EF"/>
    <w:rsid w:val="00746A20"/>
    <w:rsid w:val="00746D91"/>
    <w:rsid w:val="00746DC3"/>
    <w:rsid w:val="00746FBA"/>
    <w:rsid w:val="007474D0"/>
    <w:rsid w:val="007476AA"/>
    <w:rsid w:val="00747F05"/>
    <w:rsid w:val="00747F73"/>
    <w:rsid w:val="00750A88"/>
    <w:rsid w:val="00750D5A"/>
    <w:rsid w:val="00750DBB"/>
    <w:rsid w:val="00750FA3"/>
    <w:rsid w:val="007513EF"/>
    <w:rsid w:val="0075158D"/>
    <w:rsid w:val="007517D0"/>
    <w:rsid w:val="00751A36"/>
    <w:rsid w:val="00751E9C"/>
    <w:rsid w:val="00751FB2"/>
    <w:rsid w:val="00752110"/>
    <w:rsid w:val="007522C3"/>
    <w:rsid w:val="00752941"/>
    <w:rsid w:val="00752BCA"/>
    <w:rsid w:val="00752D0C"/>
    <w:rsid w:val="0075337B"/>
    <w:rsid w:val="00753384"/>
    <w:rsid w:val="007538C5"/>
    <w:rsid w:val="00753DBB"/>
    <w:rsid w:val="00753F80"/>
    <w:rsid w:val="00754758"/>
    <w:rsid w:val="00754BC4"/>
    <w:rsid w:val="00754BDF"/>
    <w:rsid w:val="00754E24"/>
    <w:rsid w:val="00755A4E"/>
    <w:rsid w:val="00755D16"/>
    <w:rsid w:val="00755F25"/>
    <w:rsid w:val="0075641A"/>
    <w:rsid w:val="00756541"/>
    <w:rsid w:val="0075655D"/>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FD5"/>
    <w:rsid w:val="0076253C"/>
    <w:rsid w:val="00762832"/>
    <w:rsid w:val="00762F22"/>
    <w:rsid w:val="00762F77"/>
    <w:rsid w:val="007635C1"/>
    <w:rsid w:val="00763839"/>
    <w:rsid w:val="00763AAE"/>
    <w:rsid w:val="007641A2"/>
    <w:rsid w:val="007641D8"/>
    <w:rsid w:val="0076434F"/>
    <w:rsid w:val="007646EC"/>
    <w:rsid w:val="00764991"/>
    <w:rsid w:val="007649E8"/>
    <w:rsid w:val="00764B3B"/>
    <w:rsid w:val="00764DB8"/>
    <w:rsid w:val="007658BB"/>
    <w:rsid w:val="0076594B"/>
    <w:rsid w:val="00765957"/>
    <w:rsid w:val="00765D32"/>
    <w:rsid w:val="007664AC"/>
    <w:rsid w:val="007667B7"/>
    <w:rsid w:val="00766EE3"/>
    <w:rsid w:val="00766FE2"/>
    <w:rsid w:val="0076707D"/>
    <w:rsid w:val="00767306"/>
    <w:rsid w:val="00767557"/>
    <w:rsid w:val="00767901"/>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74"/>
    <w:rsid w:val="00772416"/>
    <w:rsid w:val="00772654"/>
    <w:rsid w:val="007727CF"/>
    <w:rsid w:val="00772A92"/>
    <w:rsid w:val="00772ED8"/>
    <w:rsid w:val="00772FA5"/>
    <w:rsid w:val="00773682"/>
    <w:rsid w:val="00773774"/>
    <w:rsid w:val="0077448E"/>
    <w:rsid w:val="00774491"/>
    <w:rsid w:val="007745D4"/>
    <w:rsid w:val="00774611"/>
    <w:rsid w:val="00774714"/>
    <w:rsid w:val="00774C22"/>
    <w:rsid w:val="00775510"/>
    <w:rsid w:val="00775639"/>
    <w:rsid w:val="007759D7"/>
    <w:rsid w:val="00775E98"/>
    <w:rsid w:val="00776468"/>
    <w:rsid w:val="00776767"/>
    <w:rsid w:val="007767C2"/>
    <w:rsid w:val="0077699E"/>
    <w:rsid w:val="00777037"/>
    <w:rsid w:val="0077734B"/>
    <w:rsid w:val="0077740C"/>
    <w:rsid w:val="00777590"/>
    <w:rsid w:val="007775A9"/>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B1F"/>
    <w:rsid w:val="00782C02"/>
    <w:rsid w:val="00782D1F"/>
    <w:rsid w:val="00783116"/>
    <w:rsid w:val="00783147"/>
    <w:rsid w:val="007835A2"/>
    <w:rsid w:val="007835DF"/>
    <w:rsid w:val="00783879"/>
    <w:rsid w:val="00783AAF"/>
    <w:rsid w:val="00783DAC"/>
    <w:rsid w:val="00784194"/>
    <w:rsid w:val="00784479"/>
    <w:rsid w:val="007848D2"/>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E31"/>
    <w:rsid w:val="00790255"/>
    <w:rsid w:val="007902CC"/>
    <w:rsid w:val="00790DCE"/>
    <w:rsid w:val="00791074"/>
    <w:rsid w:val="00791A49"/>
    <w:rsid w:val="00792220"/>
    <w:rsid w:val="007924B5"/>
    <w:rsid w:val="007925EB"/>
    <w:rsid w:val="0079267A"/>
    <w:rsid w:val="007929AD"/>
    <w:rsid w:val="007930F0"/>
    <w:rsid w:val="00793284"/>
    <w:rsid w:val="007935CC"/>
    <w:rsid w:val="00793667"/>
    <w:rsid w:val="00793CC8"/>
    <w:rsid w:val="007941B6"/>
    <w:rsid w:val="00794382"/>
    <w:rsid w:val="00794AAF"/>
    <w:rsid w:val="00794EA5"/>
    <w:rsid w:val="007957C5"/>
    <w:rsid w:val="007957DE"/>
    <w:rsid w:val="0079629B"/>
    <w:rsid w:val="007962F3"/>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35C"/>
    <w:rsid w:val="007A4605"/>
    <w:rsid w:val="007A4974"/>
    <w:rsid w:val="007A4D17"/>
    <w:rsid w:val="007A515F"/>
    <w:rsid w:val="007A5462"/>
    <w:rsid w:val="007A57C4"/>
    <w:rsid w:val="007A5893"/>
    <w:rsid w:val="007A5A50"/>
    <w:rsid w:val="007A5BBC"/>
    <w:rsid w:val="007A5DC4"/>
    <w:rsid w:val="007A6135"/>
    <w:rsid w:val="007A6230"/>
    <w:rsid w:val="007A6275"/>
    <w:rsid w:val="007B0643"/>
    <w:rsid w:val="007B064F"/>
    <w:rsid w:val="007B092C"/>
    <w:rsid w:val="007B0DE6"/>
    <w:rsid w:val="007B0E32"/>
    <w:rsid w:val="007B16AF"/>
    <w:rsid w:val="007B23F6"/>
    <w:rsid w:val="007B3A7E"/>
    <w:rsid w:val="007B3AED"/>
    <w:rsid w:val="007B3D6C"/>
    <w:rsid w:val="007B42B2"/>
    <w:rsid w:val="007B4B32"/>
    <w:rsid w:val="007B4EB6"/>
    <w:rsid w:val="007B5280"/>
    <w:rsid w:val="007B552B"/>
    <w:rsid w:val="007B59C6"/>
    <w:rsid w:val="007B5AAE"/>
    <w:rsid w:val="007B5BCE"/>
    <w:rsid w:val="007B5C47"/>
    <w:rsid w:val="007B5F35"/>
    <w:rsid w:val="007B5FED"/>
    <w:rsid w:val="007B6595"/>
    <w:rsid w:val="007B66F5"/>
    <w:rsid w:val="007B6BCB"/>
    <w:rsid w:val="007B6FE1"/>
    <w:rsid w:val="007B70A0"/>
    <w:rsid w:val="007B71F9"/>
    <w:rsid w:val="007B74A9"/>
    <w:rsid w:val="007B74D9"/>
    <w:rsid w:val="007B789E"/>
    <w:rsid w:val="007B7E87"/>
    <w:rsid w:val="007C0211"/>
    <w:rsid w:val="007C02F4"/>
    <w:rsid w:val="007C0551"/>
    <w:rsid w:val="007C0930"/>
    <w:rsid w:val="007C0A50"/>
    <w:rsid w:val="007C0BE3"/>
    <w:rsid w:val="007C0E1C"/>
    <w:rsid w:val="007C10D0"/>
    <w:rsid w:val="007C15DD"/>
    <w:rsid w:val="007C16EB"/>
    <w:rsid w:val="007C18C8"/>
    <w:rsid w:val="007C1B4D"/>
    <w:rsid w:val="007C2774"/>
    <w:rsid w:val="007C288A"/>
    <w:rsid w:val="007C28D0"/>
    <w:rsid w:val="007C2A09"/>
    <w:rsid w:val="007C2B0D"/>
    <w:rsid w:val="007C2C8C"/>
    <w:rsid w:val="007C2E94"/>
    <w:rsid w:val="007C31FB"/>
    <w:rsid w:val="007C33D7"/>
    <w:rsid w:val="007C3639"/>
    <w:rsid w:val="007C3AA4"/>
    <w:rsid w:val="007C3F1D"/>
    <w:rsid w:val="007C45CB"/>
    <w:rsid w:val="007C4A70"/>
    <w:rsid w:val="007C4CEC"/>
    <w:rsid w:val="007C4DD8"/>
    <w:rsid w:val="007C5298"/>
    <w:rsid w:val="007C5299"/>
    <w:rsid w:val="007C59BB"/>
    <w:rsid w:val="007C5B68"/>
    <w:rsid w:val="007C5E4A"/>
    <w:rsid w:val="007C61E1"/>
    <w:rsid w:val="007C6228"/>
    <w:rsid w:val="007C672D"/>
    <w:rsid w:val="007C6B7C"/>
    <w:rsid w:val="007C6B81"/>
    <w:rsid w:val="007C743B"/>
    <w:rsid w:val="007C74C7"/>
    <w:rsid w:val="007C7624"/>
    <w:rsid w:val="007C76F6"/>
    <w:rsid w:val="007C7811"/>
    <w:rsid w:val="007C7F30"/>
    <w:rsid w:val="007D02A4"/>
    <w:rsid w:val="007D09F0"/>
    <w:rsid w:val="007D0D8A"/>
    <w:rsid w:val="007D0FA9"/>
    <w:rsid w:val="007D101E"/>
    <w:rsid w:val="007D1246"/>
    <w:rsid w:val="007D13A5"/>
    <w:rsid w:val="007D1630"/>
    <w:rsid w:val="007D1A18"/>
    <w:rsid w:val="007D2045"/>
    <w:rsid w:val="007D2157"/>
    <w:rsid w:val="007D23FE"/>
    <w:rsid w:val="007D26FC"/>
    <w:rsid w:val="007D3430"/>
    <w:rsid w:val="007D372A"/>
    <w:rsid w:val="007D40D2"/>
    <w:rsid w:val="007D44BE"/>
    <w:rsid w:val="007D4721"/>
    <w:rsid w:val="007D47FC"/>
    <w:rsid w:val="007D4C72"/>
    <w:rsid w:val="007D501E"/>
    <w:rsid w:val="007D50AD"/>
    <w:rsid w:val="007D524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2F4"/>
    <w:rsid w:val="007E333F"/>
    <w:rsid w:val="007E35BB"/>
    <w:rsid w:val="007E3DE0"/>
    <w:rsid w:val="007E406F"/>
    <w:rsid w:val="007E4403"/>
    <w:rsid w:val="007E4448"/>
    <w:rsid w:val="007E445D"/>
    <w:rsid w:val="007E467D"/>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20FF"/>
    <w:rsid w:val="007F2136"/>
    <w:rsid w:val="007F25BD"/>
    <w:rsid w:val="007F25EC"/>
    <w:rsid w:val="007F2726"/>
    <w:rsid w:val="007F2AC2"/>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93"/>
    <w:rsid w:val="007F495A"/>
    <w:rsid w:val="007F4A30"/>
    <w:rsid w:val="007F4B9E"/>
    <w:rsid w:val="007F53AC"/>
    <w:rsid w:val="007F5731"/>
    <w:rsid w:val="007F5970"/>
    <w:rsid w:val="007F5C52"/>
    <w:rsid w:val="007F60B6"/>
    <w:rsid w:val="007F62C5"/>
    <w:rsid w:val="007F65F4"/>
    <w:rsid w:val="007F68E1"/>
    <w:rsid w:val="007F6E61"/>
    <w:rsid w:val="007F75D1"/>
    <w:rsid w:val="007F7B35"/>
    <w:rsid w:val="008003D0"/>
    <w:rsid w:val="0080044D"/>
    <w:rsid w:val="008008FC"/>
    <w:rsid w:val="00800A54"/>
    <w:rsid w:val="00800B54"/>
    <w:rsid w:val="00800C76"/>
    <w:rsid w:val="00800F7F"/>
    <w:rsid w:val="00801163"/>
    <w:rsid w:val="00801411"/>
    <w:rsid w:val="008014A3"/>
    <w:rsid w:val="008017A6"/>
    <w:rsid w:val="00801A42"/>
    <w:rsid w:val="00801FE7"/>
    <w:rsid w:val="0080211F"/>
    <w:rsid w:val="008021DD"/>
    <w:rsid w:val="0080235A"/>
    <w:rsid w:val="0080288A"/>
    <w:rsid w:val="0080301C"/>
    <w:rsid w:val="00803337"/>
    <w:rsid w:val="0080349C"/>
    <w:rsid w:val="008034C3"/>
    <w:rsid w:val="008035B3"/>
    <w:rsid w:val="008037E7"/>
    <w:rsid w:val="00803BED"/>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137"/>
    <w:rsid w:val="00806200"/>
    <w:rsid w:val="008069D9"/>
    <w:rsid w:val="00806A1E"/>
    <w:rsid w:val="0080781F"/>
    <w:rsid w:val="0080782A"/>
    <w:rsid w:val="008078C2"/>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BB"/>
    <w:rsid w:val="00812290"/>
    <w:rsid w:val="0081243F"/>
    <w:rsid w:val="0081291C"/>
    <w:rsid w:val="00812FF6"/>
    <w:rsid w:val="008130FB"/>
    <w:rsid w:val="0081369B"/>
    <w:rsid w:val="00813C47"/>
    <w:rsid w:val="00814676"/>
    <w:rsid w:val="0081489D"/>
    <w:rsid w:val="00814966"/>
    <w:rsid w:val="00814A17"/>
    <w:rsid w:val="00814B0F"/>
    <w:rsid w:val="00814C8F"/>
    <w:rsid w:val="00814D5B"/>
    <w:rsid w:val="00814FF7"/>
    <w:rsid w:val="0081547B"/>
    <w:rsid w:val="008155F3"/>
    <w:rsid w:val="00815655"/>
    <w:rsid w:val="008157A4"/>
    <w:rsid w:val="00815CAC"/>
    <w:rsid w:val="00816174"/>
    <w:rsid w:val="0081664B"/>
    <w:rsid w:val="00816696"/>
    <w:rsid w:val="008166DF"/>
    <w:rsid w:val="008168A1"/>
    <w:rsid w:val="00816A8E"/>
    <w:rsid w:val="00816FB4"/>
    <w:rsid w:val="00817EEB"/>
    <w:rsid w:val="00820029"/>
    <w:rsid w:val="00820966"/>
    <w:rsid w:val="00820B86"/>
    <w:rsid w:val="00820C70"/>
    <w:rsid w:val="0082121C"/>
    <w:rsid w:val="008212EB"/>
    <w:rsid w:val="00821C42"/>
    <w:rsid w:val="008220CA"/>
    <w:rsid w:val="00822281"/>
    <w:rsid w:val="0082228A"/>
    <w:rsid w:val="00822596"/>
    <w:rsid w:val="008225F3"/>
    <w:rsid w:val="0082269B"/>
    <w:rsid w:val="008228A1"/>
    <w:rsid w:val="00822AB9"/>
    <w:rsid w:val="00822C35"/>
    <w:rsid w:val="00823549"/>
    <w:rsid w:val="00823560"/>
    <w:rsid w:val="0082376A"/>
    <w:rsid w:val="00823D46"/>
    <w:rsid w:val="0082482C"/>
    <w:rsid w:val="008248AE"/>
    <w:rsid w:val="00824922"/>
    <w:rsid w:val="00824FB0"/>
    <w:rsid w:val="00824FF7"/>
    <w:rsid w:val="00825265"/>
    <w:rsid w:val="00825637"/>
    <w:rsid w:val="00825790"/>
    <w:rsid w:val="00825846"/>
    <w:rsid w:val="00825C77"/>
    <w:rsid w:val="00825CE1"/>
    <w:rsid w:val="00825F52"/>
    <w:rsid w:val="00826230"/>
    <w:rsid w:val="0082631F"/>
    <w:rsid w:val="0082663B"/>
    <w:rsid w:val="00826737"/>
    <w:rsid w:val="00826EFF"/>
    <w:rsid w:val="008272CE"/>
    <w:rsid w:val="00827510"/>
    <w:rsid w:val="00827599"/>
    <w:rsid w:val="008279C5"/>
    <w:rsid w:val="008301C2"/>
    <w:rsid w:val="008303E6"/>
    <w:rsid w:val="00830571"/>
    <w:rsid w:val="008318BA"/>
    <w:rsid w:val="00831F0D"/>
    <w:rsid w:val="008322F7"/>
    <w:rsid w:val="008328B8"/>
    <w:rsid w:val="00832968"/>
    <w:rsid w:val="00832B13"/>
    <w:rsid w:val="0083377C"/>
    <w:rsid w:val="0083388A"/>
    <w:rsid w:val="008340E3"/>
    <w:rsid w:val="00834313"/>
    <w:rsid w:val="008347C5"/>
    <w:rsid w:val="008347C8"/>
    <w:rsid w:val="0083501C"/>
    <w:rsid w:val="008353B1"/>
    <w:rsid w:val="008356C1"/>
    <w:rsid w:val="00835FB0"/>
    <w:rsid w:val="008362B1"/>
    <w:rsid w:val="0083634B"/>
    <w:rsid w:val="008364D2"/>
    <w:rsid w:val="008368D2"/>
    <w:rsid w:val="00836C3E"/>
    <w:rsid w:val="00836DD3"/>
    <w:rsid w:val="0083759C"/>
    <w:rsid w:val="008376BA"/>
    <w:rsid w:val="00837EA5"/>
    <w:rsid w:val="00840091"/>
    <w:rsid w:val="00840F15"/>
    <w:rsid w:val="00841275"/>
    <w:rsid w:val="008413BE"/>
    <w:rsid w:val="00841645"/>
    <w:rsid w:val="00841715"/>
    <w:rsid w:val="00841771"/>
    <w:rsid w:val="00841BDE"/>
    <w:rsid w:val="00841F07"/>
    <w:rsid w:val="00842A7B"/>
    <w:rsid w:val="00842EF7"/>
    <w:rsid w:val="008432ED"/>
    <w:rsid w:val="0084379B"/>
    <w:rsid w:val="00843D9B"/>
    <w:rsid w:val="00843EA2"/>
    <w:rsid w:val="00844229"/>
    <w:rsid w:val="00844660"/>
    <w:rsid w:val="0084498C"/>
    <w:rsid w:val="00844C65"/>
    <w:rsid w:val="00844F75"/>
    <w:rsid w:val="008451DD"/>
    <w:rsid w:val="0084523D"/>
    <w:rsid w:val="0084526D"/>
    <w:rsid w:val="008453DE"/>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A31"/>
    <w:rsid w:val="00854CA6"/>
    <w:rsid w:val="00855196"/>
    <w:rsid w:val="00855771"/>
    <w:rsid w:val="008558EC"/>
    <w:rsid w:val="00855B94"/>
    <w:rsid w:val="00855C29"/>
    <w:rsid w:val="008562BF"/>
    <w:rsid w:val="00856451"/>
    <w:rsid w:val="008567BC"/>
    <w:rsid w:val="0085701E"/>
    <w:rsid w:val="0085706C"/>
    <w:rsid w:val="008579AC"/>
    <w:rsid w:val="008579C9"/>
    <w:rsid w:val="008579EB"/>
    <w:rsid w:val="0086019B"/>
    <w:rsid w:val="008604D6"/>
    <w:rsid w:val="00860B7C"/>
    <w:rsid w:val="00860DB9"/>
    <w:rsid w:val="00860FED"/>
    <w:rsid w:val="00861196"/>
    <w:rsid w:val="00861232"/>
    <w:rsid w:val="00861865"/>
    <w:rsid w:val="00861C4B"/>
    <w:rsid w:val="00861D65"/>
    <w:rsid w:val="0086227A"/>
    <w:rsid w:val="00862F08"/>
    <w:rsid w:val="008632E4"/>
    <w:rsid w:val="00863622"/>
    <w:rsid w:val="00863B27"/>
    <w:rsid w:val="0086479D"/>
    <w:rsid w:val="008648AC"/>
    <w:rsid w:val="0086492D"/>
    <w:rsid w:val="00864ABD"/>
    <w:rsid w:val="00864D62"/>
    <w:rsid w:val="0086514F"/>
    <w:rsid w:val="00865421"/>
    <w:rsid w:val="00865497"/>
    <w:rsid w:val="008654A5"/>
    <w:rsid w:val="00865661"/>
    <w:rsid w:val="00865800"/>
    <w:rsid w:val="00865B62"/>
    <w:rsid w:val="00865C0B"/>
    <w:rsid w:val="00865C70"/>
    <w:rsid w:val="00865C7A"/>
    <w:rsid w:val="00865D15"/>
    <w:rsid w:val="00866098"/>
    <w:rsid w:val="0086628F"/>
    <w:rsid w:val="00866894"/>
    <w:rsid w:val="008669FD"/>
    <w:rsid w:val="00866C92"/>
    <w:rsid w:val="00866F8C"/>
    <w:rsid w:val="00867303"/>
    <w:rsid w:val="008679AD"/>
    <w:rsid w:val="0087013A"/>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96D"/>
    <w:rsid w:val="00872FAA"/>
    <w:rsid w:val="00873464"/>
    <w:rsid w:val="008735E0"/>
    <w:rsid w:val="00873B45"/>
    <w:rsid w:val="00873E31"/>
    <w:rsid w:val="00874068"/>
    <w:rsid w:val="0087421D"/>
    <w:rsid w:val="0087462A"/>
    <w:rsid w:val="0087471E"/>
    <w:rsid w:val="00874A34"/>
    <w:rsid w:val="00874C6B"/>
    <w:rsid w:val="00875000"/>
    <w:rsid w:val="008753FB"/>
    <w:rsid w:val="00875F0F"/>
    <w:rsid w:val="008763CF"/>
    <w:rsid w:val="008763DA"/>
    <w:rsid w:val="00876445"/>
    <w:rsid w:val="008764D8"/>
    <w:rsid w:val="00876589"/>
    <w:rsid w:val="0087664C"/>
    <w:rsid w:val="008766E3"/>
    <w:rsid w:val="00876926"/>
    <w:rsid w:val="0087693C"/>
    <w:rsid w:val="008770E5"/>
    <w:rsid w:val="00877605"/>
    <w:rsid w:val="008779A4"/>
    <w:rsid w:val="00877FFB"/>
    <w:rsid w:val="008806CE"/>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F"/>
    <w:rsid w:val="008833E7"/>
    <w:rsid w:val="0088384E"/>
    <w:rsid w:val="00883E7F"/>
    <w:rsid w:val="00883F58"/>
    <w:rsid w:val="0088401B"/>
    <w:rsid w:val="008841EF"/>
    <w:rsid w:val="0088421A"/>
    <w:rsid w:val="00884A24"/>
    <w:rsid w:val="00884BE3"/>
    <w:rsid w:val="00884E16"/>
    <w:rsid w:val="00885042"/>
    <w:rsid w:val="00885B0A"/>
    <w:rsid w:val="00885B1B"/>
    <w:rsid w:val="00885C8A"/>
    <w:rsid w:val="00885DD7"/>
    <w:rsid w:val="00885EB8"/>
    <w:rsid w:val="00886485"/>
    <w:rsid w:val="00886A66"/>
    <w:rsid w:val="008872A1"/>
    <w:rsid w:val="008873F4"/>
    <w:rsid w:val="00887C04"/>
    <w:rsid w:val="008901E5"/>
    <w:rsid w:val="00890256"/>
    <w:rsid w:val="0089097B"/>
    <w:rsid w:val="00891004"/>
    <w:rsid w:val="0089150D"/>
    <w:rsid w:val="00891785"/>
    <w:rsid w:val="008917B2"/>
    <w:rsid w:val="00892072"/>
    <w:rsid w:val="0089212F"/>
    <w:rsid w:val="008922CC"/>
    <w:rsid w:val="0089240B"/>
    <w:rsid w:val="00892AE6"/>
    <w:rsid w:val="00892F00"/>
    <w:rsid w:val="00893688"/>
    <w:rsid w:val="00893C99"/>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B54"/>
    <w:rsid w:val="00896BE2"/>
    <w:rsid w:val="00896C24"/>
    <w:rsid w:val="008972F5"/>
    <w:rsid w:val="0089798A"/>
    <w:rsid w:val="00897D77"/>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92A"/>
    <w:rsid w:val="008A396B"/>
    <w:rsid w:val="008A3F62"/>
    <w:rsid w:val="008A42C4"/>
    <w:rsid w:val="008A43D4"/>
    <w:rsid w:val="008A4423"/>
    <w:rsid w:val="008A477D"/>
    <w:rsid w:val="008A4951"/>
    <w:rsid w:val="008A4A3C"/>
    <w:rsid w:val="008A5269"/>
    <w:rsid w:val="008A56A0"/>
    <w:rsid w:val="008A5955"/>
    <w:rsid w:val="008A5DCE"/>
    <w:rsid w:val="008A5DFD"/>
    <w:rsid w:val="008A5FF9"/>
    <w:rsid w:val="008A6388"/>
    <w:rsid w:val="008A64A7"/>
    <w:rsid w:val="008A663A"/>
    <w:rsid w:val="008A719A"/>
    <w:rsid w:val="008A771F"/>
    <w:rsid w:val="008A7735"/>
    <w:rsid w:val="008A7768"/>
    <w:rsid w:val="008A7D18"/>
    <w:rsid w:val="008A7EF3"/>
    <w:rsid w:val="008A7F03"/>
    <w:rsid w:val="008B009A"/>
    <w:rsid w:val="008B0388"/>
    <w:rsid w:val="008B049F"/>
    <w:rsid w:val="008B0A30"/>
    <w:rsid w:val="008B0B54"/>
    <w:rsid w:val="008B0E2C"/>
    <w:rsid w:val="008B0E82"/>
    <w:rsid w:val="008B1241"/>
    <w:rsid w:val="008B132A"/>
    <w:rsid w:val="008B224C"/>
    <w:rsid w:val="008B24A1"/>
    <w:rsid w:val="008B24D0"/>
    <w:rsid w:val="008B2CC5"/>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7A5"/>
    <w:rsid w:val="008B6867"/>
    <w:rsid w:val="008B6B9D"/>
    <w:rsid w:val="008B7147"/>
    <w:rsid w:val="008B742F"/>
    <w:rsid w:val="008B7ECA"/>
    <w:rsid w:val="008C00CC"/>
    <w:rsid w:val="008C02A3"/>
    <w:rsid w:val="008C0379"/>
    <w:rsid w:val="008C0390"/>
    <w:rsid w:val="008C0672"/>
    <w:rsid w:val="008C13B0"/>
    <w:rsid w:val="008C152A"/>
    <w:rsid w:val="008C1565"/>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1AC9"/>
    <w:rsid w:val="008D1EC2"/>
    <w:rsid w:val="008D200C"/>
    <w:rsid w:val="008D24BC"/>
    <w:rsid w:val="008D266C"/>
    <w:rsid w:val="008D28DC"/>
    <w:rsid w:val="008D2922"/>
    <w:rsid w:val="008D2DE2"/>
    <w:rsid w:val="008D31CE"/>
    <w:rsid w:val="008D3B33"/>
    <w:rsid w:val="008D3B4E"/>
    <w:rsid w:val="008D3F8B"/>
    <w:rsid w:val="008D3FB6"/>
    <w:rsid w:val="008D415B"/>
    <w:rsid w:val="008D432B"/>
    <w:rsid w:val="008D4420"/>
    <w:rsid w:val="008D4BE0"/>
    <w:rsid w:val="008D5A5D"/>
    <w:rsid w:val="008D5C9E"/>
    <w:rsid w:val="008D64CE"/>
    <w:rsid w:val="008D6593"/>
    <w:rsid w:val="008D67AD"/>
    <w:rsid w:val="008D72A9"/>
    <w:rsid w:val="008D74EE"/>
    <w:rsid w:val="008D78B5"/>
    <w:rsid w:val="008D7CA9"/>
    <w:rsid w:val="008D7CC4"/>
    <w:rsid w:val="008D7E2B"/>
    <w:rsid w:val="008E00E2"/>
    <w:rsid w:val="008E02E8"/>
    <w:rsid w:val="008E0630"/>
    <w:rsid w:val="008E0C5E"/>
    <w:rsid w:val="008E0D9F"/>
    <w:rsid w:val="008E0DC7"/>
    <w:rsid w:val="008E101F"/>
    <w:rsid w:val="008E1341"/>
    <w:rsid w:val="008E16C0"/>
    <w:rsid w:val="008E1E20"/>
    <w:rsid w:val="008E1EA4"/>
    <w:rsid w:val="008E2195"/>
    <w:rsid w:val="008E2281"/>
    <w:rsid w:val="008E2A35"/>
    <w:rsid w:val="008E3216"/>
    <w:rsid w:val="008E39CA"/>
    <w:rsid w:val="008E39DE"/>
    <w:rsid w:val="008E3C3D"/>
    <w:rsid w:val="008E3DCC"/>
    <w:rsid w:val="008E4BDF"/>
    <w:rsid w:val="008E4E45"/>
    <w:rsid w:val="008E5685"/>
    <w:rsid w:val="008E6641"/>
    <w:rsid w:val="008E691A"/>
    <w:rsid w:val="008E6BC3"/>
    <w:rsid w:val="008E6F98"/>
    <w:rsid w:val="008E711A"/>
    <w:rsid w:val="008E7B21"/>
    <w:rsid w:val="008E7D17"/>
    <w:rsid w:val="008E7ED9"/>
    <w:rsid w:val="008F001D"/>
    <w:rsid w:val="008F042F"/>
    <w:rsid w:val="008F0724"/>
    <w:rsid w:val="008F0807"/>
    <w:rsid w:val="008F0814"/>
    <w:rsid w:val="008F0C10"/>
    <w:rsid w:val="008F0D33"/>
    <w:rsid w:val="008F1046"/>
    <w:rsid w:val="008F13AD"/>
    <w:rsid w:val="008F1EA3"/>
    <w:rsid w:val="008F1ED1"/>
    <w:rsid w:val="008F2343"/>
    <w:rsid w:val="008F2703"/>
    <w:rsid w:val="008F271F"/>
    <w:rsid w:val="008F2858"/>
    <w:rsid w:val="008F2990"/>
    <w:rsid w:val="008F2BAD"/>
    <w:rsid w:val="008F3016"/>
    <w:rsid w:val="008F3183"/>
    <w:rsid w:val="008F32C2"/>
    <w:rsid w:val="008F33D6"/>
    <w:rsid w:val="008F38A3"/>
    <w:rsid w:val="008F39BE"/>
    <w:rsid w:val="008F3BED"/>
    <w:rsid w:val="008F4996"/>
    <w:rsid w:val="008F4CA6"/>
    <w:rsid w:val="008F4FDD"/>
    <w:rsid w:val="008F55D7"/>
    <w:rsid w:val="008F5B33"/>
    <w:rsid w:val="008F5C41"/>
    <w:rsid w:val="008F5D89"/>
    <w:rsid w:val="008F62B3"/>
    <w:rsid w:val="008F6537"/>
    <w:rsid w:val="008F69F9"/>
    <w:rsid w:val="008F6E52"/>
    <w:rsid w:val="008F70F1"/>
    <w:rsid w:val="008F74F3"/>
    <w:rsid w:val="008F75B3"/>
    <w:rsid w:val="008F7929"/>
    <w:rsid w:val="008F7A3A"/>
    <w:rsid w:val="008F7B7C"/>
    <w:rsid w:val="008F7C7D"/>
    <w:rsid w:val="008F7D66"/>
    <w:rsid w:val="009001ED"/>
    <w:rsid w:val="009002F2"/>
    <w:rsid w:val="00900D3E"/>
    <w:rsid w:val="00900F82"/>
    <w:rsid w:val="00901681"/>
    <w:rsid w:val="00901A11"/>
    <w:rsid w:val="00902A54"/>
    <w:rsid w:val="00902B8E"/>
    <w:rsid w:val="00902FB2"/>
    <w:rsid w:val="00902FF8"/>
    <w:rsid w:val="00903CDA"/>
    <w:rsid w:val="00903E99"/>
    <w:rsid w:val="0090494E"/>
    <w:rsid w:val="00904A40"/>
    <w:rsid w:val="00904AA2"/>
    <w:rsid w:val="009051EF"/>
    <w:rsid w:val="00905383"/>
    <w:rsid w:val="009059FB"/>
    <w:rsid w:val="00905D64"/>
    <w:rsid w:val="009060F7"/>
    <w:rsid w:val="009061A5"/>
    <w:rsid w:val="0090623F"/>
    <w:rsid w:val="009062AF"/>
    <w:rsid w:val="00906750"/>
    <w:rsid w:val="0090706A"/>
    <w:rsid w:val="00907494"/>
    <w:rsid w:val="00907BF3"/>
    <w:rsid w:val="009100E5"/>
    <w:rsid w:val="00910965"/>
    <w:rsid w:val="00910A04"/>
    <w:rsid w:val="00910B4D"/>
    <w:rsid w:val="00910EBE"/>
    <w:rsid w:val="00910F45"/>
    <w:rsid w:val="009111DE"/>
    <w:rsid w:val="00911344"/>
    <w:rsid w:val="00911A2A"/>
    <w:rsid w:val="00911E01"/>
    <w:rsid w:val="009120B0"/>
    <w:rsid w:val="00912544"/>
    <w:rsid w:val="0091263E"/>
    <w:rsid w:val="00913135"/>
    <w:rsid w:val="0091355A"/>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7"/>
    <w:rsid w:val="00916D7E"/>
    <w:rsid w:val="009172A6"/>
    <w:rsid w:val="009172FF"/>
    <w:rsid w:val="009174C2"/>
    <w:rsid w:val="009175A0"/>
    <w:rsid w:val="0091773F"/>
    <w:rsid w:val="009177C2"/>
    <w:rsid w:val="00917994"/>
    <w:rsid w:val="00917D3A"/>
    <w:rsid w:val="009200FC"/>
    <w:rsid w:val="009201B1"/>
    <w:rsid w:val="0092031E"/>
    <w:rsid w:val="00920CC1"/>
    <w:rsid w:val="009210BA"/>
    <w:rsid w:val="009210D3"/>
    <w:rsid w:val="00921173"/>
    <w:rsid w:val="00921492"/>
    <w:rsid w:val="009214F7"/>
    <w:rsid w:val="00921743"/>
    <w:rsid w:val="00921A25"/>
    <w:rsid w:val="00921B31"/>
    <w:rsid w:val="00921EA4"/>
    <w:rsid w:val="00921FB4"/>
    <w:rsid w:val="009220BC"/>
    <w:rsid w:val="0092245B"/>
    <w:rsid w:val="00922498"/>
    <w:rsid w:val="00922502"/>
    <w:rsid w:val="009225EE"/>
    <w:rsid w:val="009225F6"/>
    <w:rsid w:val="00922795"/>
    <w:rsid w:val="00922817"/>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72E"/>
    <w:rsid w:val="00926BAC"/>
    <w:rsid w:val="00926CFC"/>
    <w:rsid w:val="00926E03"/>
    <w:rsid w:val="0092719E"/>
    <w:rsid w:val="00927482"/>
    <w:rsid w:val="00927618"/>
    <w:rsid w:val="00927706"/>
    <w:rsid w:val="00927817"/>
    <w:rsid w:val="00927CE5"/>
    <w:rsid w:val="00927F15"/>
    <w:rsid w:val="00930049"/>
    <w:rsid w:val="00930390"/>
    <w:rsid w:val="00930437"/>
    <w:rsid w:val="009304EB"/>
    <w:rsid w:val="00930A48"/>
    <w:rsid w:val="0093145B"/>
    <w:rsid w:val="00931F38"/>
    <w:rsid w:val="00931FF7"/>
    <w:rsid w:val="0093213D"/>
    <w:rsid w:val="0093221C"/>
    <w:rsid w:val="009322A3"/>
    <w:rsid w:val="00932476"/>
    <w:rsid w:val="009328CE"/>
    <w:rsid w:val="00932E56"/>
    <w:rsid w:val="0093341E"/>
    <w:rsid w:val="00933794"/>
    <w:rsid w:val="00933951"/>
    <w:rsid w:val="00933D2E"/>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C0A"/>
    <w:rsid w:val="00936E36"/>
    <w:rsid w:val="00936ED4"/>
    <w:rsid w:val="00937423"/>
    <w:rsid w:val="00937574"/>
    <w:rsid w:val="00937AD9"/>
    <w:rsid w:val="00937DFE"/>
    <w:rsid w:val="00937EEA"/>
    <w:rsid w:val="00940116"/>
    <w:rsid w:val="009403DC"/>
    <w:rsid w:val="0094080C"/>
    <w:rsid w:val="00940CD4"/>
    <w:rsid w:val="00940E69"/>
    <w:rsid w:val="009410CC"/>
    <w:rsid w:val="00941122"/>
    <w:rsid w:val="0094117F"/>
    <w:rsid w:val="00941333"/>
    <w:rsid w:val="00941814"/>
    <w:rsid w:val="00941B8B"/>
    <w:rsid w:val="00941D27"/>
    <w:rsid w:val="0094219C"/>
    <w:rsid w:val="009423CE"/>
    <w:rsid w:val="009423D4"/>
    <w:rsid w:val="00942466"/>
    <w:rsid w:val="009426B0"/>
    <w:rsid w:val="00942723"/>
    <w:rsid w:val="00942C6B"/>
    <w:rsid w:val="00942E8B"/>
    <w:rsid w:val="00942F8C"/>
    <w:rsid w:val="009432FF"/>
    <w:rsid w:val="00943715"/>
    <w:rsid w:val="00943923"/>
    <w:rsid w:val="0094434B"/>
    <w:rsid w:val="00944376"/>
    <w:rsid w:val="0094474D"/>
    <w:rsid w:val="00944921"/>
    <w:rsid w:val="00944DD6"/>
    <w:rsid w:val="009453C5"/>
    <w:rsid w:val="009456FE"/>
    <w:rsid w:val="00945911"/>
    <w:rsid w:val="0094609B"/>
    <w:rsid w:val="00946504"/>
    <w:rsid w:val="0094659C"/>
    <w:rsid w:val="009465C8"/>
    <w:rsid w:val="009469C3"/>
    <w:rsid w:val="00946F41"/>
    <w:rsid w:val="00947B90"/>
    <w:rsid w:val="00947C93"/>
    <w:rsid w:val="00950204"/>
    <w:rsid w:val="00950454"/>
    <w:rsid w:val="009507E6"/>
    <w:rsid w:val="0095083E"/>
    <w:rsid w:val="009517D0"/>
    <w:rsid w:val="009517FE"/>
    <w:rsid w:val="00951BE6"/>
    <w:rsid w:val="00952009"/>
    <w:rsid w:val="0095204D"/>
    <w:rsid w:val="009522ED"/>
    <w:rsid w:val="009529C6"/>
    <w:rsid w:val="009529CD"/>
    <w:rsid w:val="00952B91"/>
    <w:rsid w:val="00953057"/>
    <w:rsid w:val="00953EF8"/>
    <w:rsid w:val="00953F31"/>
    <w:rsid w:val="00954213"/>
    <w:rsid w:val="009542D7"/>
    <w:rsid w:val="00954332"/>
    <w:rsid w:val="0095454A"/>
    <w:rsid w:val="00954759"/>
    <w:rsid w:val="00954990"/>
    <w:rsid w:val="009550B3"/>
    <w:rsid w:val="009550B5"/>
    <w:rsid w:val="00955358"/>
    <w:rsid w:val="009559F2"/>
    <w:rsid w:val="00955ACA"/>
    <w:rsid w:val="009560A4"/>
    <w:rsid w:val="009561F1"/>
    <w:rsid w:val="009564D4"/>
    <w:rsid w:val="009569DC"/>
    <w:rsid w:val="00956C7A"/>
    <w:rsid w:val="009570FD"/>
    <w:rsid w:val="009571EA"/>
    <w:rsid w:val="00957227"/>
    <w:rsid w:val="009572BD"/>
    <w:rsid w:val="0095748C"/>
    <w:rsid w:val="00957720"/>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721B"/>
    <w:rsid w:val="009676CF"/>
    <w:rsid w:val="00967833"/>
    <w:rsid w:val="00967F8F"/>
    <w:rsid w:val="0097083D"/>
    <w:rsid w:val="00970B81"/>
    <w:rsid w:val="00970FFA"/>
    <w:rsid w:val="00971132"/>
    <w:rsid w:val="0097121C"/>
    <w:rsid w:val="009713E2"/>
    <w:rsid w:val="00971A52"/>
    <w:rsid w:val="00971BEC"/>
    <w:rsid w:val="00972446"/>
    <w:rsid w:val="009728BB"/>
    <w:rsid w:val="00972CCB"/>
    <w:rsid w:val="00972CE6"/>
    <w:rsid w:val="0097315B"/>
    <w:rsid w:val="009732B0"/>
    <w:rsid w:val="0097362F"/>
    <w:rsid w:val="00973816"/>
    <w:rsid w:val="00973D73"/>
    <w:rsid w:val="00973DA9"/>
    <w:rsid w:val="00973E71"/>
    <w:rsid w:val="00974917"/>
    <w:rsid w:val="00974A3F"/>
    <w:rsid w:val="00974CA7"/>
    <w:rsid w:val="00974D6C"/>
    <w:rsid w:val="0097518A"/>
    <w:rsid w:val="009751E8"/>
    <w:rsid w:val="00975B29"/>
    <w:rsid w:val="00975B72"/>
    <w:rsid w:val="00975C23"/>
    <w:rsid w:val="00975D5E"/>
    <w:rsid w:val="00975FC8"/>
    <w:rsid w:val="009761D8"/>
    <w:rsid w:val="0097635F"/>
    <w:rsid w:val="00976842"/>
    <w:rsid w:val="00976AA1"/>
    <w:rsid w:val="00976AC1"/>
    <w:rsid w:val="00976F61"/>
    <w:rsid w:val="0097775D"/>
    <w:rsid w:val="00977B4A"/>
    <w:rsid w:val="00980411"/>
    <w:rsid w:val="009804FB"/>
    <w:rsid w:val="00981048"/>
    <w:rsid w:val="0098121A"/>
    <w:rsid w:val="00981263"/>
    <w:rsid w:val="00981377"/>
    <w:rsid w:val="00981F1D"/>
    <w:rsid w:val="009828FF"/>
    <w:rsid w:val="0098320B"/>
    <w:rsid w:val="009833BF"/>
    <w:rsid w:val="00983634"/>
    <w:rsid w:val="0098420D"/>
    <w:rsid w:val="0098424F"/>
    <w:rsid w:val="00984275"/>
    <w:rsid w:val="0098429E"/>
    <w:rsid w:val="00984626"/>
    <w:rsid w:val="00984A54"/>
    <w:rsid w:val="00984A82"/>
    <w:rsid w:val="00984BE2"/>
    <w:rsid w:val="00984D6B"/>
    <w:rsid w:val="00984E77"/>
    <w:rsid w:val="009851F0"/>
    <w:rsid w:val="00985390"/>
    <w:rsid w:val="0098563A"/>
    <w:rsid w:val="009866D7"/>
    <w:rsid w:val="009866EC"/>
    <w:rsid w:val="00986F1A"/>
    <w:rsid w:val="00986FDD"/>
    <w:rsid w:val="00987196"/>
    <w:rsid w:val="00987418"/>
    <w:rsid w:val="00987460"/>
    <w:rsid w:val="009875CE"/>
    <w:rsid w:val="0098798D"/>
    <w:rsid w:val="009879A8"/>
    <w:rsid w:val="00987AA4"/>
    <w:rsid w:val="00987F43"/>
    <w:rsid w:val="00990322"/>
    <w:rsid w:val="00990547"/>
    <w:rsid w:val="0099107C"/>
    <w:rsid w:val="009910B0"/>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9A"/>
    <w:rsid w:val="009943CD"/>
    <w:rsid w:val="00994D87"/>
    <w:rsid w:val="00994E85"/>
    <w:rsid w:val="00994EC4"/>
    <w:rsid w:val="00995096"/>
    <w:rsid w:val="0099551D"/>
    <w:rsid w:val="009955A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966"/>
    <w:rsid w:val="009A1E56"/>
    <w:rsid w:val="009A2233"/>
    <w:rsid w:val="009A2826"/>
    <w:rsid w:val="009A28F4"/>
    <w:rsid w:val="009A3407"/>
    <w:rsid w:val="009A3A4C"/>
    <w:rsid w:val="009A3CE0"/>
    <w:rsid w:val="009A3EE2"/>
    <w:rsid w:val="009A3F50"/>
    <w:rsid w:val="009A40D3"/>
    <w:rsid w:val="009A4293"/>
    <w:rsid w:val="009A4662"/>
    <w:rsid w:val="009A474A"/>
    <w:rsid w:val="009A4882"/>
    <w:rsid w:val="009A4C89"/>
    <w:rsid w:val="009A4CB2"/>
    <w:rsid w:val="009A503D"/>
    <w:rsid w:val="009A548B"/>
    <w:rsid w:val="009A570E"/>
    <w:rsid w:val="009A5799"/>
    <w:rsid w:val="009A5968"/>
    <w:rsid w:val="009A5DBB"/>
    <w:rsid w:val="009A5E27"/>
    <w:rsid w:val="009A618D"/>
    <w:rsid w:val="009A6431"/>
    <w:rsid w:val="009A6CCD"/>
    <w:rsid w:val="009A701D"/>
    <w:rsid w:val="009A75A4"/>
    <w:rsid w:val="009A764D"/>
    <w:rsid w:val="009A7BA3"/>
    <w:rsid w:val="009B0480"/>
    <w:rsid w:val="009B04D7"/>
    <w:rsid w:val="009B05BE"/>
    <w:rsid w:val="009B0638"/>
    <w:rsid w:val="009B092B"/>
    <w:rsid w:val="009B19F2"/>
    <w:rsid w:val="009B1A1B"/>
    <w:rsid w:val="009B1D7B"/>
    <w:rsid w:val="009B1DEA"/>
    <w:rsid w:val="009B1E70"/>
    <w:rsid w:val="009B215B"/>
    <w:rsid w:val="009B21F4"/>
    <w:rsid w:val="009B2413"/>
    <w:rsid w:val="009B250C"/>
    <w:rsid w:val="009B2B33"/>
    <w:rsid w:val="009B2D2E"/>
    <w:rsid w:val="009B335E"/>
    <w:rsid w:val="009B3B67"/>
    <w:rsid w:val="009B450E"/>
    <w:rsid w:val="009B4533"/>
    <w:rsid w:val="009B4838"/>
    <w:rsid w:val="009B496E"/>
    <w:rsid w:val="009B49D2"/>
    <w:rsid w:val="009B4FD3"/>
    <w:rsid w:val="009B5393"/>
    <w:rsid w:val="009B5570"/>
    <w:rsid w:val="009B5747"/>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79"/>
    <w:rsid w:val="009C0FA5"/>
    <w:rsid w:val="009C1171"/>
    <w:rsid w:val="009C16DA"/>
    <w:rsid w:val="009C172D"/>
    <w:rsid w:val="009C17A7"/>
    <w:rsid w:val="009C1862"/>
    <w:rsid w:val="009C1942"/>
    <w:rsid w:val="009C1FFF"/>
    <w:rsid w:val="009C21FB"/>
    <w:rsid w:val="009C291B"/>
    <w:rsid w:val="009C2E18"/>
    <w:rsid w:val="009C3A30"/>
    <w:rsid w:val="009C3BF8"/>
    <w:rsid w:val="009C3C96"/>
    <w:rsid w:val="009C4411"/>
    <w:rsid w:val="009C4839"/>
    <w:rsid w:val="009C4C40"/>
    <w:rsid w:val="009C4C83"/>
    <w:rsid w:val="009C50D5"/>
    <w:rsid w:val="009C5309"/>
    <w:rsid w:val="009C550F"/>
    <w:rsid w:val="009C55BE"/>
    <w:rsid w:val="009C58CC"/>
    <w:rsid w:val="009C5BAC"/>
    <w:rsid w:val="009C6015"/>
    <w:rsid w:val="009C61A5"/>
    <w:rsid w:val="009C6480"/>
    <w:rsid w:val="009C656D"/>
    <w:rsid w:val="009C6590"/>
    <w:rsid w:val="009C67BE"/>
    <w:rsid w:val="009C68EB"/>
    <w:rsid w:val="009C737F"/>
    <w:rsid w:val="009C7506"/>
    <w:rsid w:val="009C75E0"/>
    <w:rsid w:val="009C785E"/>
    <w:rsid w:val="009C78CA"/>
    <w:rsid w:val="009C7A31"/>
    <w:rsid w:val="009C7C0D"/>
    <w:rsid w:val="009C7C42"/>
    <w:rsid w:val="009C7D94"/>
    <w:rsid w:val="009D00A6"/>
    <w:rsid w:val="009D0303"/>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891"/>
    <w:rsid w:val="009D2B29"/>
    <w:rsid w:val="009D2C1A"/>
    <w:rsid w:val="009D2E5E"/>
    <w:rsid w:val="009D2F6A"/>
    <w:rsid w:val="009D35F1"/>
    <w:rsid w:val="009D3FCB"/>
    <w:rsid w:val="009D40B7"/>
    <w:rsid w:val="009D41FB"/>
    <w:rsid w:val="009D461E"/>
    <w:rsid w:val="009D4B2D"/>
    <w:rsid w:val="009D5052"/>
    <w:rsid w:val="009D5092"/>
    <w:rsid w:val="009D547F"/>
    <w:rsid w:val="009D55AB"/>
    <w:rsid w:val="009D55B8"/>
    <w:rsid w:val="009D570B"/>
    <w:rsid w:val="009D57AB"/>
    <w:rsid w:val="009D5A10"/>
    <w:rsid w:val="009D60ED"/>
    <w:rsid w:val="009D6370"/>
    <w:rsid w:val="009D64D4"/>
    <w:rsid w:val="009D653C"/>
    <w:rsid w:val="009D6A04"/>
    <w:rsid w:val="009D6B24"/>
    <w:rsid w:val="009D6C82"/>
    <w:rsid w:val="009D72F5"/>
    <w:rsid w:val="009D78D0"/>
    <w:rsid w:val="009D7A6A"/>
    <w:rsid w:val="009D7AB4"/>
    <w:rsid w:val="009D7B83"/>
    <w:rsid w:val="009D7DC4"/>
    <w:rsid w:val="009D7FDA"/>
    <w:rsid w:val="009E0513"/>
    <w:rsid w:val="009E0722"/>
    <w:rsid w:val="009E08F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A77"/>
    <w:rsid w:val="009E2AEE"/>
    <w:rsid w:val="009E2B0B"/>
    <w:rsid w:val="009E3430"/>
    <w:rsid w:val="009E3ED0"/>
    <w:rsid w:val="009E3F71"/>
    <w:rsid w:val="009E49C3"/>
    <w:rsid w:val="009E4BAB"/>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BF3"/>
    <w:rsid w:val="009E7CB4"/>
    <w:rsid w:val="009F00CD"/>
    <w:rsid w:val="009F046E"/>
    <w:rsid w:val="009F0499"/>
    <w:rsid w:val="009F0711"/>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9A6"/>
    <w:rsid w:val="009F5F1F"/>
    <w:rsid w:val="009F5FB5"/>
    <w:rsid w:val="009F6512"/>
    <w:rsid w:val="009F70B4"/>
    <w:rsid w:val="009F7DD0"/>
    <w:rsid w:val="009F7F02"/>
    <w:rsid w:val="00A000CC"/>
    <w:rsid w:val="00A001BB"/>
    <w:rsid w:val="00A00584"/>
    <w:rsid w:val="00A009BE"/>
    <w:rsid w:val="00A00FE2"/>
    <w:rsid w:val="00A01065"/>
    <w:rsid w:val="00A01AE0"/>
    <w:rsid w:val="00A01AE7"/>
    <w:rsid w:val="00A01E7A"/>
    <w:rsid w:val="00A02338"/>
    <w:rsid w:val="00A03759"/>
    <w:rsid w:val="00A039D7"/>
    <w:rsid w:val="00A03A71"/>
    <w:rsid w:val="00A03F07"/>
    <w:rsid w:val="00A03F3E"/>
    <w:rsid w:val="00A03FED"/>
    <w:rsid w:val="00A04189"/>
    <w:rsid w:val="00A04249"/>
    <w:rsid w:val="00A04252"/>
    <w:rsid w:val="00A0474C"/>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9AD"/>
    <w:rsid w:val="00A06B95"/>
    <w:rsid w:val="00A06FDE"/>
    <w:rsid w:val="00A07160"/>
    <w:rsid w:val="00A07290"/>
    <w:rsid w:val="00A07326"/>
    <w:rsid w:val="00A07B62"/>
    <w:rsid w:val="00A07F53"/>
    <w:rsid w:val="00A07FCA"/>
    <w:rsid w:val="00A10040"/>
    <w:rsid w:val="00A105E5"/>
    <w:rsid w:val="00A10D40"/>
    <w:rsid w:val="00A10D84"/>
    <w:rsid w:val="00A11478"/>
    <w:rsid w:val="00A115BD"/>
    <w:rsid w:val="00A1241B"/>
    <w:rsid w:val="00A12738"/>
    <w:rsid w:val="00A13471"/>
    <w:rsid w:val="00A135F5"/>
    <w:rsid w:val="00A1360A"/>
    <w:rsid w:val="00A139B6"/>
    <w:rsid w:val="00A13C54"/>
    <w:rsid w:val="00A13DAA"/>
    <w:rsid w:val="00A13F9E"/>
    <w:rsid w:val="00A14087"/>
    <w:rsid w:val="00A14AC8"/>
    <w:rsid w:val="00A15084"/>
    <w:rsid w:val="00A15320"/>
    <w:rsid w:val="00A154BB"/>
    <w:rsid w:val="00A15C82"/>
    <w:rsid w:val="00A15DE0"/>
    <w:rsid w:val="00A15E70"/>
    <w:rsid w:val="00A15EE0"/>
    <w:rsid w:val="00A160B5"/>
    <w:rsid w:val="00A167C2"/>
    <w:rsid w:val="00A1733B"/>
    <w:rsid w:val="00A20857"/>
    <w:rsid w:val="00A2087F"/>
    <w:rsid w:val="00A208E6"/>
    <w:rsid w:val="00A209EB"/>
    <w:rsid w:val="00A20A56"/>
    <w:rsid w:val="00A21404"/>
    <w:rsid w:val="00A21ED6"/>
    <w:rsid w:val="00A2203C"/>
    <w:rsid w:val="00A222E3"/>
    <w:rsid w:val="00A2238B"/>
    <w:rsid w:val="00A226ED"/>
    <w:rsid w:val="00A22760"/>
    <w:rsid w:val="00A227A9"/>
    <w:rsid w:val="00A22818"/>
    <w:rsid w:val="00A22C84"/>
    <w:rsid w:val="00A22CB0"/>
    <w:rsid w:val="00A22CD0"/>
    <w:rsid w:val="00A2315A"/>
    <w:rsid w:val="00A2375D"/>
    <w:rsid w:val="00A237EB"/>
    <w:rsid w:val="00A237F3"/>
    <w:rsid w:val="00A23AC2"/>
    <w:rsid w:val="00A23B3A"/>
    <w:rsid w:val="00A24175"/>
    <w:rsid w:val="00A24BEE"/>
    <w:rsid w:val="00A24D21"/>
    <w:rsid w:val="00A24E78"/>
    <w:rsid w:val="00A2523C"/>
    <w:rsid w:val="00A25653"/>
    <w:rsid w:val="00A25981"/>
    <w:rsid w:val="00A259A5"/>
    <w:rsid w:val="00A25AD7"/>
    <w:rsid w:val="00A26CAB"/>
    <w:rsid w:val="00A2729E"/>
    <w:rsid w:val="00A27DE7"/>
    <w:rsid w:val="00A302C9"/>
    <w:rsid w:val="00A3032D"/>
    <w:rsid w:val="00A30BD0"/>
    <w:rsid w:val="00A30BEA"/>
    <w:rsid w:val="00A3116E"/>
    <w:rsid w:val="00A31A3D"/>
    <w:rsid w:val="00A32D03"/>
    <w:rsid w:val="00A334D1"/>
    <w:rsid w:val="00A33A50"/>
    <w:rsid w:val="00A33C1C"/>
    <w:rsid w:val="00A34230"/>
    <w:rsid w:val="00A3460F"/>
    <w:rsid w:val="00A3476E"/>
    <w:rsid w:val="00A34AA1"/>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A98"/>
    <w:rsid w:val="00A36F48"/>
    <w:rsid w:val="00A37659"/>
    <w:rsid w:val="00A376F4"/>
    <w:rsid w:val="00A37A9C"/>
    <w:rsid w:val="00A37AA2"/>
    <w:rsid w:val="00A37BDB"/>
    <w:rsid w:val="00A40068"/>
    <w:rsid w:val="00A40286"/>
    <w:rsid w:val="00A402BA"/>
    <w:rsid w:val="00A4043D"/>
    <w:rsid w:val="00A4052B"/>
    <w:rsid w:val="00A4062D"/>
    <w:rsid w:val="00A40677"/>
    <w:rsid w:val="00A407D5"/>
    <w:rsid w:val="00A40C28"/>
    <w:rsid w:val="00A40EC6"/>
    <w:rsid w:val="00A416B7"/>
    <w:rsid w:val="00A4186A"/>
    <w:rsid w:val="00A4195A"/>
    <w:rsid w:val="00A41ACD"/>
    <w:rsid w:val="00A41BBB"/>
    <w:rsid w:val="00A41DBD"/>
    <w:rsid w:val="00A422A4"/>
    <w:rsid w:val="00A42388"/>
    <w:rsid w:val="00A4248C"/>
    <w:rsid w:val="00A42637"/>
    <w:rsid w:val="00A4277C"/>
    <w:rsid w:val="00A42C66"/>
    <w:rsid w:val="00A4315F"/>
    <w:rsid w:val="00A434E0"/>
    <w:rsid w:val="00A4352A"/>
    <w:rsid w:val="00A43C8F"/>
    <w:rsid w:val="00A441CE"/>
    <w:rsid w:val="00A44202"/>
    <w:rsid w:val="00A44446"/>
    <w:rsid w:val="00A44563"/>
    <w:rsid w:val="00A44E92"/>
    <w:rsid w:val="00A450AB"/>
    <w:rsid w:val="00A454FC"/>
    <w:rsid w:val="00A4572A"/>
    <w:rsid w:val="00A45A63"/>
    <w:rsid w:val="00A460C9"/>
    <w:rsid w:val="00A4660B"/>
    <w:rsid w:val="00A46691"/>
    <w:rsid w:val="00A46893"/>
    <w:rsid w:val="00A46B19"/>
    <w:rsid w:val="00A46D19"/>
    <w:rsid w:val="00A470AA"/>
    <w:rsid w:val="00A47595"/>
    <w:rsid w:val="00A47A24"/>
    <w:rsid w:val="00A47BDB"/>
    <w:rsid w:val="00A47DE0"/>
    <w:rsid w:val="00A47DE1"/>
    <w:rsid w:val="00A501DE"/>
    <w:rsid w:val="00A50350"/>
    <w:rsid w:val="00A50352"/>
    <w:rsid w:val="00A5049C"/>
    <w:rsid w:val="00A505BF"/>
    <w:rsid w:val="00A505DD"/>
    <w:rsid w:val="00A51204"/>
    <w:rsid w:val="00A512E0"/>
    <w:rsid w:val="00A517AA"/>
    <w:rsid w:val="00A51910"/>
    <w:rsid w:val="00A51AE8"/>
    <w:rsid w:val="00A51F19"/>
    <w:rsid w:val="00A5218D"/>
    <w:rsid w:val="00A522B5"/>
    <w:rsid w:val="00A52630"/>
    <w:rsid w:val="00A526F8"/>
    <w:rsid w:val="00A52D6C"/>
    <w:rsid w:val="00A52F0B"/>
    <w:rsid w:val="00A531F2"/>
    <w:rsid w:val="00A5339E"/>
    <w:rsid w:val="00A53676"/>
    <w:rsid w:val="00A536AA"/>
    <w:rsid w:val="00A53853"/>
    <w:rsid w:val="00A53D02"/>
    <w:rsid w:val="00A53D0F"/>
    <w:rsid w:val="00A53D3C"/>
    <w:rsid w:val="00A53F7F"/>
    <w:rsid w:val="00A54106"/>
    <w:rsid w:val="00A5451F"/>
    <w:rsid w:val="00A54723"/>
    <w:rsid w:val="00A54FF2"/>
    <w:rsid w:val="00A55000"/>
    <w:rsid w:val="00A55121"/>
    <w:rsid w:val="00A55216"/>
    <w:rsid w:val="00A553E9"/>
    <w:rsid w:val="00A55954"/>
    <w:rsid w:val="00A55981"/>
    <w:rsid w:val="00A55C8A"/>
    <w:rsid w:val="00A568F9"/>
    <w:rsid w:val="00A56B9B"/>
    <w:rsid w:val="00A56CB5"/>
    <w:rsid w:val="00A5707F"/>
    <w:rsid w:val="00A575DF"/>
    <w:rsid w:val="00A577CC"/>
    <w:rsid w:val="00A57F2B"/>
    <w:rsid w:val="00A6012E"/>
    <w:rsid w:val="00A6093B"/>
    <w:rsid w:val="00A60998"/>
    <w:rsid w:val="00A614F0"/>
    <w:rsid w:val="00A6166C"/>
    <w:rsid w:val="00A619AE"/>
    <w:rsid w:val="00A61A5C"/>
    <w:rsid w:val="00A62205"/>
    <w:rsid w:val="00A62327"/>
    <w:rsid w:val="00A6242E"/>
    <w:rsid w:val="00A62485"/>
    <w:rsid w:val="00A62CF6"/>
    <w:rsid w:val="00A630DE"/>
    <w:rsid w:val="00A630EE"/>
    <w:rsid w:val="00A6351E"/>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DCE"/>
    <w:rsid w:val="00A67F5A"/>
    <w:rsid w:val="00A7047E"/>
    <w:rsid w:val="00A70722"/>
    <w:rsid w:val="00A70CB8"/>
    <w:rsid w:val="00A70CE6"/>
    <w:rsid w:val="00A70DF9"/>
    <w:rsid w:val="00A71177"/>
    <w:rsid w:val="00A712D3"/>
    <w:rsid w:val="00A717C6"/>
    <w:rsid w:val="00A71BE3"/>
    <w:rsid w:val="00A72643"/>
    <w:rsid w:val="00A726E6"/>
    <w:rsid w:val="00A729EA"/>
    <w:rsid w:val="00A72C9C"/>
    <w:rsid w:val="00A72F19"/>
    <w:rsid w:val="00A7326B"/>
    <w:rsid w:val="00A73486"/>
    <w:rsid w:val="00A736B8"/>
    <w:rsid w:val="00A73BB7"/>
    <w:rsid w:val="00A73D68"/>
    <w:rsid w:val="00A74028"/>
    <w:rsid w:val="00A74491"/>
    <w:rsid w:val="00A75456"/>
    <w:rsid w:val="00A759E6"/>
    <w:rsid w:val="00A75BDA"/>
    <w:rsid w:val="00A76289"/>
    <w:rsid w:val="00A77347"/>
    <w:rsid w:val="00A7781B"/>
    <w:rsid w:val="00A77A11"/>
    <w:rsid w:val="00A77B6C"/>
    <w:rsid w:val="00A77BC9"/>
    <w:rsid w:val="00A77F23"/>
    <w:rsid w:val="00A8086E"/>
    <w:rsid w:val="00A80B98"/>
    <w:rsid w:val="00A810F1"/>
    <w:rsid w:val="00A81703"/>
    <w:rsid w:val="00A8176C"/>
    <w:rsid w:val="00A81773"/>
    <w:rsid w:val="00A81C3B"/>
    <w:rsid w:val="00A8238F"/>
    <w:rsid w:val="00A82681"/>
    <w:rsid w:val="00A82816"/>
    <w:rsid w:val="00A82940"/>
    <w:rsid w:val="00A82AA0"/>
    <w:rsid w:val="00A82C0E"/>
    <w:rsid w:val="00A82DDA"/>
    <w:rsid w:val="00A83300"/>
    <w:rsid w:val="00A8341D"/>
    <w:rsid w:val="00A83735"/>
    <w:rsid w:val="00A83E58"/>
    <w:rsid w:val="00A841E2"/>
    <w:rsid w:val="00A84473"/>
    <w:rsid w:val="00A84BE3"/>
    <w:rsid w:val="00A84D6B"/>
    <w:rsid w:val="00A854E4"/>
    <w:rsid w:val="00A855FF"/>
    <w:rsid w:val="00A856BE"/>
    <w:rsid w:val="00A8572F"/>
    <w:rsid w:val="00A85A81"/>
    <w:rsid w:val="00A85AEF"/>
    <w:rsid w:val="00A86515"/>
    <w:rsid w:val="00A86FBB"/>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A01"/>
    <w:rsid w:val="00A91A98"/>
    <w:rsid w:val="00A91E74"/>
    <w:rsid w:val="00A92085"/>
    <w:rsid w:val="00A92448"/>
    <w:rsid w:val="00A9257D"/>
    <w:rsid w:val="00A92675"/>
    <w:rsid w:val="00A92C5B"/>
    <w:rsid w:val="00A92DA8"/>
    <w:rsid w:val="00A9300E"/>
    <w:rsid w:val="00A93241"/>
    <w:rsid w:val="00A9373B"/>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82F"/>
    <w:rsid w:val="00A96977"/>
    <w:rsid w:val="00A96AD1"/>
    <w:rsid w:val="00A96E5B"/>
    <w:rsid w:val="00A9747E"/>
    <w:rsid w:val="00AA0845"/>
    <w:rsid w:val="00AA084D"/>
    <w:rsid w:val="00AA0AB3"/>
    <w:rsid w:val="00AA0C00"/>
    <w:rsid w:val="00AA0DCF"/>
    <w:rsid w:val="00AA0E5E"/>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31B"/>
    <w:rsid w:val="00AA345F"/>
    <w:rsid w:val="00AA3545"/>
    <w:rsid w:val="00AA3632"/>
    <w:rsid w:val="00AA398F"/>
    <w:rsid w:val="00AA3A5E"/>
    <w:rsid w:val="00AA3E32"/>
    <w:rsid w:val="00AA4158"/>
    <w:rsid w:val="00AA51D4"/>
    <w:rsid w:val="00AA58EB"/>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57C"/>
    <w:rsid w:val="00AB0CD4"/>
    <w:rsid w:val="00AB1186"/>
    <w:rsid w:val="00AB12DC"/>
    <w:rsid w:val="00AB1584"/>
    <w:rsid w:val="00AB1AD0"/>
    <w:rsid w:val="00AB1B63"/>
    <w:rsid w:val="00AB24A8"/>
    <w:rsid w:val="00AB292A"/>
    <w:rsid w:val="00AB3474"/>
    <w:rsid w:val="00AB3A74"/>
    <w:rsid w:val="00AB3C5B"/>
    <w:rsid w:val="00AB3E02"/>
    <w:rsid w:val="00AB3F30"/>
    <w:rsid w:val="00AB4022"/>
    <w:rsid w:val="00AB4349"/>
    <w:rsid w:val="00AB4388"/>
    <w:rsid w:val="00AB487C"/>
    <w:rsid w:val="00AB4A19"/>
    <w:rsid w:val="00AB4B47"/>
    <w:rsid w:val="00AB4BB5"/>
    <w:rsid w:val="00AB4D02"/>
    <w:rsid w:val="00AB4E94"/>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7D9"/>
    <w:rsid w:val="00AC5A84"/>
    <w:rsid w:val="00AC5D0E"/>
    <w:rsid w:val="00AC5D63"/>
    <w:rsid w:val="00AC602D"/>
    <w:rsid w:val="00AC641D"/>
    <w:rsid w:val="00AC653D"/>
    <w:rsid w:val="00AC6E21"/>
    <w:rsid w:val="00AC7299"/>
    <w:rsid w:val="00AC7324"/>
    <w:rsid w:val="00AC78A2"/>
    <w:rsid w:val="00AC7E3D"/>
    <w:rsid w:val="00AC7E97"/>
    <w:rsid w:val="00AD05CF"/>
    <w:rsid w:val="00AD089C"/>
    <w:rsid w:val="00AD08D1"/>
    <w:rsid w:val="00AD0BDF"/>
    <w:rsid w:val="00AD0D0B"/>
    <w:rsid w:val="00AD0D4F"/>
    <w:rsid w:val="00AD1753"/>
    <w:rsid w:val="00AD1A27"/>
    <w:rsid w:val="00AD1BED"/>
    <w:rsid w:val="00AD1C27"/>
    <w:rsid w:val="00AD2131"/>
    <w:rsid w:val="00AD21DC"/>
    <w:rsid w:val="00AD239C"/>
    <w:rsid w:val="00AD267D"/>
    <w:rsid w:val="00AD28B7"/>
    <w:rsid w:val="00AD29DB"/>
    <w:rsid w:val="00AD2A93"/>
    <w:rsid w:val="00AD2ADB"/>
    <w:rsid w:val="00AD2D8B"/>
    <w:rsid w:val="00AD32D9"/>
    <w:rsid w:val="00AD3674"/>
    <w:rsid w:val="00AD3BA4"/>
    <w:rsid w:val="00AD3F88"/>
    <w:rsid w:val="00AD406F"/>
    <w:rsid w:val="00AD4684"/>
    <w:rsid w:val="00AD4F1C"/>
    <w:rsid w:val="00AD4F58"/>
    <w:rsid w:val="00AD54EC"/>
    <w:rsid w:val="00AD5507"/>
    <w:rsid w:val="00AD574B"/>
    <w:rsid w:val="00AD5989"/>
    <w:rsid w:val="00AD5C88"/>
    <w:rsid w:val="00AD6083"/>
    <w:rsid w:val="00AD69EB"/>
    <w:rsid w:val="00AD6A8C"/>
    <w:rsid w:val="00AD6D9E"/>
    <w:rsid w:val="00AD6DEA"/>
    <w:rsid w:val="00AD6E35"/>
    <w:rsid w:val="00AD6FA2"/>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702"/>
    <w:rsid w:val="00AE2AB5"/>
    <w:rsid w:val="00AE2AD0"/>
    <w:rsid w:val="00AE3425"/>
    <w:rsid w:val="00AE38E5"/>
    <w:rsid w:val="00AE394C"/>
    <w:rsid w:val="00AE40E0"/>
    <w:rsid w:val="00AE470E"/>
    <w:rsid w:val="00AE4A33"/>
    <w:rsid w:val="00AE5320"/>
    <w:rsid w:val="00AE610A"/>
    <w:rsid w:val="00AE686C"/>
    <w:rsid w:val="00AE745B"/>
    <w:rsid w:val="00AE7C85"/>
    <w:rsid w:val="00AE7FB7"/>
    <w:rsid w:val="00AF0202"/>
    <w:rsid w:val="00AF05AB"/>
    <w:rsid w:val="00AF0771"/>
    <w:rsid w:val="00AF08A6"/>
    <w:rsid w:val="00AF1066"/>
    <w:rsid w:val="00AF254A"/>
    <w:rsid w:val="00AF296A"/>
    <w:rsid w:val="00AF3091"/>
    <w:rsid w:val="00AF321A"/>
    <w:rsid w:val="00AF33B2"/>
    <w:rsid w:val="00AF3419"/>
    <w:rsid w:val="00AF379C"/>
    <w:rsid w:val="00AF39A6"/>
    <w:rsid w:val="00AF3CC8"/>
    <w:rsid w:val="00AF3F90"/>
    <w:rsid w:val="00AF4160"/>
    <w:rsid w:val="00AF450D"/>
    <w:rsid w:val="00AF45AE"/>
    <w:rsid w:val="00AF45CF"/>
    <w:rsid w:val="00AF461D"/>
    <w:rsid w:val="00AF50F3"/>
    <w:rsid w:val="00AF53C3"/>
    <w:rsid w:val="00AF54C5"/>
    <w:rsid w:val="00AF561A"/>
    <w:rsid w:val="00AF58D6"/>
    <w:rsid w:val="00AF6B9D"/>
    <w:rsid w:val="00AF6CED"/>
    <w:rsid w:val="00AF6F41"/>
    <w:rsid w:val="00AF740C"/>
    <w:rsid w:val="00B00635"/>
    <w:rsid w:val="00B00776"/>
    <w:rsid w:val="00B008CA"/>
    <w:rsid w:val="00B00908"/>
    <w:rsid w:val="00B012F2"/>
    <w:rsid w:val="00B014F3"/>
    <w:rsid w:val="00B01FF3"/>
    <w:rsid w:val="00B022F7"/>
    <w:rsid w:val="00B0275E"/>
    <w:rsid w:val="00B028AD"/>
    <w:rsid w:val="00B02EEC"/>
    <w:rsid w:val="00B02F57"/>
    <w:rsid w:val="00B02F93"/>
    <w:rsid w:val="00B02FFD"/>
    <w:rsid w:val="00B03112"/>
    <w:rsid w:val="00B03294"/>
    <w:rsid w:val="00B03424"/>
    <w:rsid w:val="00B036F7"/>
    <w:rsid w:val="00B04387"/>
    <w:rsid w:val="00B043A3"/>
    <w:rsid w:val="00B045EE"/>
    <w:rsid w:val="00B0473C"/>
    <w:rsid w:val="00B049DD"/>
    <w:rsid w:val="00B04D25"/>
    <w:rsid w:val="00B04F14"/>
    <w:rsid w:val="00B053F0"/>
    <w:rsid w:val="00B056BC"/>
    <w:rsid w:val="00B05885"/>
    <w:rsid w:val="00B059C9"/>
    <w:rsid w:val="00B05AAF"/>
    <w:rsid w:val="00B05AFA"/>
    <w:rsid w:val="00B05BDC"/>
    <w:rsid w:val="00B05CE4"/>
    <w:rsid w:val="00B05F19"/>
    <w:rsid w:val="00B06AC9"/>
    <w:rsid w:val="00B06FAD"/>
    <w:rsid w:val="00B070AA"/>
    <w:rsid w:val="00B072DA"/>
    <w:rsid w:val="00B074E5"/>
    <w:rsid w:val="00B076D2"/>
    <w:rsid w:val="00B10405"/>
    <w:rsid w:val="00B10E60"/>
    <w:rsid w:val="00B11C39"/>
    <w:rsid w:val="00B122C1"/>
    <w:rsid w:val="00B12AC1"/>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660E"/>
    <w:rsid w:val="00B166F5"/>
    <w:rsid w:val="00B16988"/>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300B1"/>
    <w:rsid w:val="00B3069F"/>
    <w:rsid w:val="00B306C5"/>
    <w:rsid w:val="00B308AF"/>
    <w:rsid w:val="00B30EF9"/>
    <w:rsid w:val="00B31127"/>
    <w:rsid w:val="00B31284"/>
    <w:rsid w:val="00B31288"/>
    <w:rsid w:val="00B31C5D"/>
    <w:rsid w:val="00B32089"/>
    <w:rsid w:val="00B322E1"/>
    <w:rsid w:val="00B3234B"/>
    <w:rsid w:val="00B3241C"/>
    <w:rsid w:val="00B3259B"/>
    <w:rsid w:val="00B32BE4"/>
    <w:rsid w:val="00B3369F"/>
    <w:rsid w:val="00B33774"/>
    <w:rsid w:val="00B339A2"/>
    <w:rsid w:val="00B340D1"/>
    <w:rsid w:val="00B346A2"/>
    <w:rsid w:val="00B346CB"/>
    <w:rsid w:val="00B34924"/>
    <w:rsid w:val="00B34C27"/>
    <w:rsid w:val="00B34C90"/>
    <w:rsid w:val="00B34DC9"/>
    <w:rsid w:val="00B34F1F"/>
    <w:rsid w:val="00B3545D"/>
    <w:rsid w:val="00B35553"/>
    <w:rsid w:val="00B36A0A"/>
    <w:rsid w:val="00B36B98"/>
    <w:rsid w:val="00B36EB9"/>
    <w:rsid w:val="00B36F71"/>
    <w:rsid w:val="00B36FA4"/>
    <w:rsid w:val="00B3707E"/>
    <w:rsid w:val="00B371F4"/>
    <w:rsid w:val="00B376C0"/>
    <w:rsid w:val="00B37D0A"/>
    <w:rsid w:val="00B37F51"/>
    <w:rsid w:val="00B4017E"/>
    <w:rsid w:val="00B4041D"/>
    <w:rsid w:val="00B40463"/>
    <w:rsid w:val="00B4069A"/>
    <w:rsid w:val="00B40956"/>
    <w:rsid w:val="00B4097E"/>
    <w:rsid w:val="00B40B63"/>
    <w:rsid w:val="00B40D51"/>
    <w:rsid w:val="00B40D91"/>
    <w:rsid w:val="00B40F81"/>
    <w:rsid w:val="00B40FDE"/>
    <w:rsid w:val="00B41510"/>
    <w:rsid w:val="00B415F6"/>
    <w:rsid w:val="00B4164D"/>
    <w:rsid w:val="00B41CED"/>
    <w:rsid w:val="00B4279D"/>
    <w:rsid w:val="00B42857"/>
    <w:rsid w:val="00B42D0F"/>
    <w:rsid w:val="00B432E0"/>
    <w:rsid w:val="00B43757"/>
    <w:rsid w:val="00B439D4"/>
    <w:rsid w:val="00B43C1B"/>
    <w:rsid w:val="00B4422B"/>
    <w:rsid w:val="00B44CFC"/>
    <w:rsid w:val="00B451C2"/>
    <w:rsid w:val="00B451FD"/>
    <w:rsid w:val="00B4589A"/>
    <w:rsid w:val="00B47369"/>
    <w:rsid w:val="00B474A0"/>
    <w:rsid w:val="00B47521"/>
    <w:rsid w:val="00B476B4"/>
    <w:rsid w:val="00B47B30"/>
    <w:rsid w:val="00B500E8"/>
    <w:rsid w:val="00B50311"/>
    <w:rsid w:val="00B507E4"/>
    <w:rsid w:val="00B50E50"/>
    <w:rsid w:val="00B50EE6"/>
    <w:rsid w:val="00B510EE"/>
    <w:rsid w:val="00B51815"/>
    <w:rsid w:val="00B52212"/>
    <w:rsid w:val="00B52366"/>
    <w:rsid w:val="00B52631"/>
    <w:rsid w:val="00B52A22"/>
    <w:rsid w:val="00B52B0B"/>
    <w:rsid w:val="00B53011"/>
    <w:rsid w:val="00B530CE"/>
    <w:rsid w:val="00B53FE9"/>
    <w:rsid w:val="00B540BC"/>
    <w:rsid w:val="00B54305"/>
    <w:rsid w:val="00B54590"/>
    <w:rsid w:val="00B54787"/>
    <w:rsid w:val="00B54799"/>
    <w:rsid w:val="00B54834"/>
    <w:rsid w:val="00B54849"/>
    <w:rsid w:val="00B54C8A"/>
    <w:rsid w:val="00B54F0C"/>
    <w:rsid w:val="00B552E4"/>
    <w:rsid w:val="00B552E7"/>
    <w:rsid w:val="00B555A5"/>
    <w:rsid w:val="00B556BF"/>
    <w:rsid w:val="00B557DE"/>
    <w:rsid w:val="00B561CB"/>
    <w:rsid w:val="00B5689D"/>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B38"/>
    <w:rsid w:val="00B62BE0"/>
    <w:rsid w:val="00B62D4A"/>
    <w:rsid w:val="00B62DFE"/>
    <w:rsid w:val="00B62FD3"/>
    <w:rsid w:val="00B634A2"/>
    <w:rsid w:val="00B63670"/>
    <w:rsid w:val="00B637B2"/>
    <w:rsid w:val="00B63909"/>
    <w:rsid w:val="00B643D0"/>
    <w:rsid w:val="00B646E1"/>
    <w:rsid w:val="00B647EF"/>
    <w:rsid w:val="00B64B0D"/>
    <w:rsid w:val="00B64D27"/>
    <w:rsid w:val="00B651D4"/>
    <w:rsid w:val="00B65501"/>
    <w:rsid w:val="00B65962"/>
    <w:rsid w:val="00B659BA"/>
    <w:rsid w:val="00B65B0A"/>
    <w:rsid w:val="00B65FEF"/>
    <w:rsid w:val="00B66287"/>
    <w:rsid w:val="00B6680E"/>
    <w:rsid w:val="00B66B9E"/>
    <w:rsid w:val="00B66E99"/>
    <w:rsid w:val="00B6702E"/>
    <w:rsid w:val="00B67146"/>
    <w:rsid w:val="00B6756C"/>
    <w:rsid w:val="00B67677"/>
    <w:rsid w:val="00B67712"/>
    <w:rsid w:val="00B67930"/>
    <w:rsid w:val="00B67B63"/>
    <w:rsid w:val="00B703D2"/>
    <w:rsid w:val="00B706C1"/>
    <w:rsid w:val="00B70DBF"/>
    <w:rsid w:val="00B71471"/>
    <w:rsid w:val="00B7163E"/>
    <w:rsid w:val="00B719C0"/>
    <w:rsid w:val="00B71F06"/>
    <w:rsid w:val="00B71F57"/>
    <w:rsid w:val="00B720B8"/>
    <w:rsid w:val="00B72256"/>
    <w:rsid w:val="00B723E4"/>
    <w:rsid w:val="00B727F7"/>
    <w:rsid w:val="00B7292E"/>
    <w:rsid w:val="00B72A9F"/>
    <w:rsid w:val="00B72BB1"/>
    <w:rsid w:val="00B72D96"/>
    <w:rsid w:val="00B72EDE"/>
    <w:rsid w:val="00B72F45"/>
    <w:rsid w:val="00B733EE"/>
    <w:rsid w:val="00B735C3"/>
    <w:rsid w:val="00B736FE"/>
    <w:rsid w:val="00B73B45"/>
    <w:rsid w:val="00B73FA4"/>
    <w:rsid w:val="00B74050"/>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7DF"/>
    <w:rsid w:val="00B80994"/>
    <w:rsid w:val="00B811B4"/>
    <w:rsid w:val="00B811C8"/>
    <w:rsid w:val="00B812B6"/>
    <w:rsid w:val="00B812EA"/>
    <w:rsid w:val="00B81358"/>
    <w:rsid w:val="00B81488"/>
    <w:rsid w:val="00B815E8"/>
    <w:rsid w:val="00B81B60"/>
    <w:rsid w:val="00B81DFF"/>
    <w:rsid w:val="00B82154"/>
    <w:rsid w:val="00B82216"/>
    <w:rsid w:val="00B82288"/>
    <w:rsid w:val="00B824E8"/>
    <w:rsid w:val="00B825DB"/>
    <w:rsid w:val="00B82BF7"/>
    <w:rsid w:val="00B82E9B"/>
    <w:rsid w:val="00B83533"/>
    <w:rsid w:val="00B837E7"/>
    <w:rsid w:val="00B8383B"/>
    <w:rsid w:val="00B83A1F"/>
    <w:rsid w:val="00B83A86"/>
    <w:rsid w:val="00B84582"/>
    <w:rsid w:val="00B8485A"/>
    <w:rsid w:val="00B84DEB"/>
    <w:rsid w:val="00B85077"/>
    <w:rsid w:val="00B8525D"/>
    <w:rsid w:val="00B85293"/>
    <w:rsid w:val="00B85CFC"/>
    <w:rsid w:val="00B85F65"/>
    <w:rsid w:val="00B86259"/>
    <w:rsid w:val="00B86A50"/>
    <w:rsid w:val="00B86C88"/>
    <w:rsid w:val="00B87189"/>
    <w:rsid w:val="00B90141"/>
    <w:rsid w:val="00B905A9"/>
    <w:rsid w:val="00B909F5"/>
    <w:rsid w:val="00B90CCC"/>
    <w:rsid w:val="00B90F76"/>
    <w:rsid w:val="00B91056"/>
    <w:rsid w:val="00B9153B"/>
    <w:rsid w:val="00B91AEC"/>
    <w:rsid w:val="00B91CF2"/>
    <w:rsid w:val="00B92131"/>
    <w:rsid w:val="00B92176"/>
    <w:rsid w:val="00B92901"/>
    <w:rsid w:val="00B92A13"/>
    <w:rsid w:val="00B93112"/>
    <w:rsid w:val="00B934E0"/>
    <w:rsid w:val="00B93A5C"/>
    <w:rsid w:val="00B93CF0"/>
    <w:rsid w:val="00B93E99"/>
    <w:rsid w:val="00B940F0"/>
    <w:rsid w:val="00B947F7"/>
    <w:rsid w:val="00B94814"/>
    <w:rsid w:val="00B94A26"/>
    <w:rsid w:val="00B94BEA"/>
    <w:rsid w:val="00B94C48"/>
    <w:rsid w:val="00B94D74"/>
    <w:rsid w:val="00B950AF"/>
    <w:rsid w:val="00B951FF"/>
    <w:rsid w:val="00B95AFF"/>
    <w:rsid w:val="00B95C19"/>
    <w:rsid w:val="00B95EC7"/>
    <w:rsid w:val="00B96099"/>
    <w:rsid w:val="00B966A1"/>
    <w:rsid w:val="00B96AEC"/>
    <w:rsid w:val="00B9700D"/>
    <w:rsid w:val="00B97561"/>
    <w:rsid w:val="00B977E8"/>
    <w:rsid w:val="00B9785C"/>
    <w:rsid w:val="00B97E98"/>
    <w:rsid w:val="00B97EE3"/>
    <w:rsid w:val="00B97F4E"/>
    <w:rsid w:val="00BA021D"/>
    <w:rsid w:val="00BA091C"/>
    <w:rsid w:val="00BA0B61"/>
    <w:rsid w:val="00BA1020"/>
    <w:rsid w:val="00BA119F"/>
    <w:rsid w:val="00BA144D"/>
    <w:rsid w:val="00BA1C22"/>
    <w:rsid w:val="00BA1D5A"/>
    <w:rsid w:val="00BA1DA3"/>
    <w:rsid w:val="00BA22D6"/>
    <w:rsid w:val="00BA2655"/>
    <w:rsid w:val="00BA26B9"/>
    <w:rsid w:val="00BA2B64"/>
    <w:rsid w:val="00BA2C47"/>
    <w:rsid w:val="00BA2F93"/>
    <w:rsid w:val="00BA3486"/>
    <w:rsid w:val="00BA3769"/>
    <w:rsid w:val="00BA389C"/>
    <w:rsid w:val="00BA3E6D"/>
    <w:rsid w:val="00BA4125"/>
    <w:rsid w:val="00BA418D"/>
    <w:rsid w:val="00BA4365"/>
    <w:rsid w:val="00BA4C5D"/>
    <w:rsid w:val="00BA4F24"/>
    <w:rsid w:val="00BA54A9"/>
    <w:rsid w:val="00BA552B"/>
    <w:rsid w:val="00BA566C"/>
    <w:rsid w:val="00BA5A80"/>
    <w:rsid w:val="00BA65F4"/>
    <w:rsid w:val="00BA6A03"/>
    <w:rsid w:val="00BA6AC4"/>
    <w:rsid w:val="00BA6BE2"/>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7F0"/>
    <w:rsid w:val="00BB18F8"/>
    <w:rsid w:val="00BB1B10"/>
    <w:rsid w:val="00BB25EF"/>
    <w:rsid w:val="00BB29DF"/>
    <w:rsid w:val="00BB2B45"/>
    <w:rsid w:val="00BB2D65"/>
    <w:rsid w:val="00BB34BB"/>
    <w:rsid w:val="00BB3510"/>
    <w:rsid w:val="00BB353F"/>
    <w:rsid w:val="00BB3AA9"/>
    <w:rsid w:val="00BB3E1F"/>
    <w:rsid w:val="00BB4136"/>
    <w:rsid w:val="00BB4283"/>
    <w:rsid w:val="00BB4434"/>
    <w:rsid w:val="00BB48BF"/>
    <w:rsid w:val="00BB49D1"/>
    <w:rsid w:val="00BB4AF3"/>
    <w:rsid w:val="00BB4FA0"/>
    <w:rsid w:val="00BB51E3"/>
    <w:rsid w:val="00BB5739"/>
    <w:rsid w:val="00BB58BF"/>
    <w:rsid w:val="00BB647A"/>
    <w:rsid w:val="00BB657D"/>
    <w:rsid w:val="00BB6BFF"/>
    <w:rsid w:val="00BB6C16"/>
    <w:rsid w:val="00BB6E49"/>
    <w:rsid w:val="00BB6F4B"/>
    <w:rsid w:val="00BB71DC"/>
    <w:rsid w:val="00BB758D"/>
    <w:rsid w:val="00BB76EA"/>
    <w:rsid w:val="00BB7AB3"/>
    <w:rsid w:val="00BC0A07"/>
    <w:rsid w:val="00BC0A41"/>
    <w:rsid w:val="00BC0F79"/>
    <w:rsid w:val="00BC1098"/>
    <w:rsid w:val="00BC128B"/>
    <w:rsid w:val="00BC133D"/>
    <w:rsid w:val="00BC1357"/>
    <w:rsid w:val="00BC150C"/>
    <w:rsid w:val="00BC16E0"/>
    <w:rsid w:val="00BC248A"/>
    <w:rsid w:val="00BC3CBD"/>
    <w:rsid w:val="00BC4070"/>
    <w:rsid w:val="00BC44F2"/>
    <w:rsid w:val="00BC455F"/>
    <w:rsid w:val="00BC4704"/>
    <w:rsid w:val="00BC48D1"/>
    <w:rsid w:val="00BC49CA"/>
    <w:rsid w:val="00BC4C62"/>
    <w:rsid w:val="00BC4CA9"/>
    <w:rsid w:val="00BC4D32"/>
    <w:rsid w:val="00BC5168"/>
    <w:rsid w:val="00BC5527"/>
    <w:rsid w:val="00BC573D"/>
    <w:rsid w:val="00BC577A"/>
    <w:rsid w:val="00BC5799"/>
    <w:rsid w:val="00BC5BD4"/>
    <w:rsid w:val="00BC5D51"/>
    <w:rsid w:val="00BC5F49"/>
    <w:rsid w:val="00BC6038"/>
    <w:rsid w:val="00BC609C"/>
    <w:rsid w:val="00BC61EF"/>
    <w:rsid w:val="00BC6315"/>
    <w:rsid w:val="00BC63AB"/>
    <w:rsid w:val="00BC6450"/>
    <w:rsid w:val="00BC6671"/>
    <w:rsid w:val="00BC67AA"/>
    <w:rsid w:val="00BC6956"/>
    <w:rsid w:val="00BC6A7F"/>
    <w:rsid w:val="00BC6E90"/>
    <w:rsid w:val="00BC748E"/>
    <w:rsid w:val="00BC7B93"/>
    <w:rsid w:val="00BC7BDF"/>
    <w:rsid w:val="00BC7F04"/>
    <w:rsid w:val="00BD0019"/>
    <w:rsid w:val="00BD0053"/>
    <w:rsid w:val="00BD00C2"/>
    <w:rsid w:val="00BD0271"/>
    <w:rsid w:val="00BD0812"/>
    <w:rsid w:val="00BD09B0"/>
    <w:rsid w:val="00BD0C7F"/>
    <w:rsid w:val="00BD104E"/>
    <w:rsid w:val="00BD148C"/>
    <w:rsid w:val="00BD1BB1"/>
    <w:rsid w:val="00BD1D3E"/>
    <w:rsid w:val="00BD2012"/>
    <w:rsid w:val="00BD244C"/>
    <w:rsid w:val="00BD24E6"/>
    <w:rsid w:val="00BD2564"/>
    <w:rsid w:val="00BD2605"/>
    <w:rsid w:val="00BD2731"/>
    <w:rsid w:val="00BD2975"/>
    <w:rsid w:val="00BD2D17"/>
    <w:rsid w:val="00BD2F85"/>
    <w:rsid w:val="00BD37F3"/>
    <w:rsid w:val="00BD3818"/>
    <w:rsid w:val="00BD4480"/>
    <w:rsid w:val="00BD47CD"/>
    <w:rsid w:val="00BD48E4"/>
    <w:rsid w:val="00BD49F2"/>
    <w:rsid w:val="00BD4B96"/>
    <w:rsid w:val="00BD5896"/>
    <w:rsid w:val="00BD5D19"/>
    <w:rsid w:val="00BD5DFC"/>
    <w:rsid w:val="00BD640B"/>
    <w:rsid w:val="00BD6523"/>
    <w:rsid w:val="00BD6A15"/>
    <w:rsid w:val="00BD6C2C"/>
    <w:rsid w:val="00BD6D51"/>
    <w:rsid w:val="00BD73EA"/>
    <w:rsid w:val="00BD77BC"/>
    <w:rsid w:val="00BD7E45"/>
    <w:rsid w:val="00BE0098"/>
    <w:rsid w:val="00BE0239"/>
    <w:rsid w:val="00BE060F"/>
    <w:rsid w:val="00BE07EB"/>
    <w:rsid w:val="00BE0BF4"/>
    <w:rsid w:val="00BE0D23"/>
    <w:rsid w:val="00BE12F9"/>
    <w:rsid w:val="00BE150B"/>
    <w:rsid w:val="00BE158C"/>
    <w:rsid w:val="00BE15FF"/>
    <w:rsid w:val="00BE1957"/>
    <w:rsid w:val="00BE1C6C"/>
    <w:rsid w:val="00BE239E"/>
    <w:rsid w:val="00BE2404"/>
    <w:rsid w:val="00BE24F4"/>
    <w:rsid w:val="00BE26B5"/>
    <w:rsid w:val="00BE29A5"/>
    <w:rsid w:val="00BE2F74"/>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392"/>
    <w:rsid w:val="00BE6835"/>
    <w:rsid w:val="00BE6F70"/>
    <w:rsid w:val="00BE7323"/>
    <w:rsid w:val="00BE743F"/>
    <w:rsid w:val="00BE7441"/>
    <w:rsid w:val="00BE7527"/>
    <w:rsid w:val="00BE75B6"/>
    <w:rsid w:val="00BE76E3"/>
    <w:rsid w:val="00BE7BD6"/>
    <w:rsid w:val="00BE7E85"/>
    <w:rsid w:val="00BF00EC"/>
    <w:rsid w:val="00BF02DD"/>
    <w:rsid w:val="00BF04AF"/>
    <w:rsid w:val="00BF059E"/>
    <w:rsid w:val="00BF0C6D"/>
    <w:rsid w:val="00BF0D10"/>
    <w:rsid w:val="00BF0EFB"/>
    <w:rsid w:val="00BF11C3"/>
    <w:rsid w:val="00BF1878"/>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FA"/>
    <w:rsid w:val="00BF6904"/>
    <w:rsid w:val="00BF6987"/>
    <w:rsid w:val="00BF69C7"/>
    <w:rsid w:val="00BF69EE"/>
    <w:rsid w:val="00BF69F7"/>
    <w:rsid w:val="00BF714C"/>
    <w:rsid w:val="00BF785B"/>
    <w:rsid w:val="00BF79C8"/>
    <w:rsid w:val="00BF7C99"/>
    <w:rsid w:val="00BF7D97"/>
    <w:rsid w:val="00C001F8"/>
    <w:rsid w:val="00C00302"/>
    <w:rsid w:val="00C00934"/>
    <w:rsid w:val="00C00A2E"/>
    <w:rsid w:val="00C00DA7"/>
    <w:rsid w:val="00C00FB6"/>
    <w:rsid w:val="00C0102E"/>
    <w:rsid w:val="00C0112F"/>
    <w:rsid w:val="00C0121A"/>
    <w:rsid w:val="00C019AB"/>
    <w:rsid w:val="00C01B16"/>
    <w:rsid w:val="00C01FBA"/>
    <w:rsid w:val="00C020A9"/>
    <w:rsid w:val="00C02405"/>
    <w:rsid w:val="00C02478"/>
    <w:rsid w:val="00C0293E"/>
    <w:rsid w:val="00C029CF"/>
    <w:rsid w:val="00C02D6A"/>
    <w:rsid w:val="00C02F0B"/>
    <w:rsid w:val="00C02FD2"/>
    <w:rsid w:val="00C03011"/>
    <w:rsid w:val="00C0334E"/>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621"/>
    <w:rsid w:val="00C05635"/>
    <w:rsid w:val="00C056C6"/>
    <w:rsid w:val="00C05839"/>
    <w:rsid w:val="00C05B4F"/>
    <w:rsid w:val="00C05BDC"/>
    <w:rsid w:val="00C05E4D"/>
    <w:rsid w:val="00C0636D"/>
    <w:rsid w:val="00C06518"/>
    <w:rsid w:val="00C06803"/>
    <w:rsid w:val="00C070E3"/>
    <w:rsid w:val="00C07E93"/>
    <w:rsid w:val="00C101A3"/>
    <w:rsid w:val="00C10935"/>
    <w:rsid w:val="00C1093A"/>
    <w:rsid w:val="00C10946"/>
    <w:rsid w:val="00C10A47"/>
    <w:rsid w:val="00C10D62"/>
    <w:rsid w:val="00C10FE5"/>
    <w:rsid w:val="00C11049"/>
    <w:rsid w:val="00C114AC"/>
    <w:rsid w:val="00C11713"/>
    <w:rsid w:val="00C12400"/>
    <w:rsid w:val="00C12562"/>
    <w:rsid w:val="00C12D21"/>
    <w:rsid w:val="00C133A6"/>
    <w:rsid w:val="00C13783"/>
    <w:rsid w:val="00C13862"/>
    <w:rsid w:val="00C13B3C"/>
    <w:rsid w:val="00C13B6C"/>
    <w:rsid w:val="00C1418F"/>
    <w:rsid w:val="00C145B0"/>
    <w:rsid w:val="00C14A3C"/>
    <w:rsid w:val="00C14C99"/>
    <w:rsid w:val="00C150A9"/>
    <w:rsid w:val="00C151FD"/>
    <w:rsid w:val="00C153F5"/>
    <w:rsid w:val="00C154BC"/>
    <w:rsid w:val="00C15705"/>
    <w:rsid w:val="00C15755"/>
    <w:rsid w:val="00C15D4A"/>
    <w:rsid w:val="00C15DE5"/>
    <w:rsid w:val="00C15E1A"/>
    <w:rsid w:val="00C15EDB"/>
    <w:rsid w:val="00C164BD"/>
    <w:rsid w:val="00C16682"/>
    <w:rsid w:val="00C168F9"/>
    <w:rsid w:val="00C16CC6"/>
    <w:rsid w:val="00C17345"/>
    <w:rsid w:val="00C17452"/>
    <w:rsid w:val="00C17576"/>
    <w:rsid w:val="00C177F2"/>
    <w:rsid w:val="00C17826"/>
    <w:rsid w:val="00C17EF8"/>
    <w:rsid w:val="00C17F23"/>
    <w:rsid w:val="00C201AB"/>
    <w:rsid w:val="00C20261"/>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789"/>
    <w:rsid w:val="00C23966"/>
    <w:rsid w:val="00C23B26"/>
    <w:rsid w:val="00C23EE7"/>
    <w:rsid w:val="00C240AF"/>
    <w:rsid w:val="00C240F7"/>
    <w:rsid w:val="00C244CE"/>
    <w:rsid w:val="00C24868"/>
    <w:rsid w:val="00C24C35"/>
    <w:rsid w:val="00C24E27"/>
    <w:rsid w:val="00C24EC7"/>
    <w:rsid w:val="00C24F29"/>
    <w:rsid w:val="00C25262"/>
    <w:rsid w:val="00C253C3"/>
    <w:rsid w:val="00C25DEA"/>
    <w:rsid w:val="00C25FA8"/>
    <w:rsid w:val="00C2672C"/>
    <w:rsid w:val="00C2681F"/>
    <w:rsid w:val="00C26B43"/>
    <w:rsid w:val="00C26C59"/>
    <w:rsid w:val="00C272EC"/>
    <w:rsid w:val="00C27DA2"/>
    <w:rsid w:val="00C27EB7"/>
    <w:rsid w:val="00C27FF9"/>
    <w:rsid w:val="00C305C2"/>
    <w:rsid w:val="00C30938"/>
    <w:rsid w:val="00C30BD6"/>
    <w:rsid w:val="00C30C08"/>
    <w:rsid w:val="00C30EA2"/>
    <w:rsid w:val="00C30FBA"/>
    <w:rsid w:val="00C31279"/>
    <w:rsid w:val="00C314AC"/>
    <w:rsid w:val="00C31F3E"/>
    <w:rsid w:val="00C328AA"/>
    <w:rsid w:val="00C32E15"/>
    <w:rsid w:val="00C32E4B"/>
    <w:rsid w:val="00C332D1"/>
    <w:rsid w:val="00C33A96"/>
    <w:rsid w:val="00C33C04"/>
    <w:rsid w:val="00C33EBF"/>
    <w:rsid w:val="00C33EED"/>
    <w:rsid w:val="00C3498F"/>
    <w:rsid w:val="00C34A40"/>
    <w:rsid w:val="00C34BBF"/>
    <w:rsid w:val="00C34CFB"/>
    <w:rsid w:val="00C354CB"/>
    <w:rsid w:val="00C355BD"/>
    <w:rsid w:val="00C359B8"/>
    <w:rsid w:val="00C35A08"/>
    <w:rsid w:val="00C35C8A"/>
    <w:rsid w:val="00C35C90"/>
    <w:rsid w:val="00C35E01"/>
    <w:rsid w:val="00C35F6C"/>
    <w:rsid w:val="00C3624E"/>
    <w:rsid w:val="00C36296"/>
    <w:rsid w:val="00C36423"/>
    <w:rsid w:val="00C365AC"/>
    <w:rsid w:val="00C3692F"/>
    <w:rsid w:val="00C36E23"/>
    <w:rsid w:val="00C37091"/>
    <w:rsid w:val="00C3726D"/>
    <w:rsid w:val="00C372EC"/>
    <w:rsid w:val="00C37345"/>
    <w:rsid w:val="00C37355"/>
    <w:rsid w:val="00C37417"/>
    <w:rsid w:val="00C375F2"/>
    <w:rsid w:val="00C37987"/>
    <w:rsid w:val="00C37BD6"/>
    <w:rsid w:val="00C37FF4"/>
    <w:rsid w:val="00C4011C"/>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F66"/>
    <w:rsid w:val="00C439C8"/>
    <w:rsid w:val="00C4416F"/>
    <w:rsid w:val="00C4419A"/>
    <w:rsid w:val="00C44825"/>
    <w:rsid w:val="00C45131"/>
    <w:rsid w:val="00C45754"/>
    <w:rsid w:val="00C45DAD"/>
    <w:rsid w:val="00C46050"/>
    <w:rsid w:val="00C46581"/>
    <w:rsid w:val="00C47146"/>
    <w:rsid w:val="00C471E7"/>
    <w:rsid w:val="00C477BC"/>
    <w:rsid w:val="00C47C60"/>
    <w:rsid w:val="00C47DAE"/>
    <w:rsid w:val="00C500C5"/>
    <w:rsid w:val="00C50498"/>
    <w:rsid w:val="00C50575"/>
    <w:rsid w:val="00C50630"/>
    <w:rsid w:val="00C50FAA"/>
    <w:rsid w:val="00C5194F"/>
    <w:rsid w:val="00C5228E"/>
    <w:rsid w:val="00C5250C"/>
    <w:rsid w:val="00C5294E"/>
    <w:rsid w:val="00C529F7"/>
    <w:rsid w:val="00C52D72"/>
    <w:rsid w:val="00C52E82"/>
    <w:rsid w:val="00C53038"/>
    <w:rsid w:val="00C530E2"/>
    <w:rsid w:val="00C5356A"/>
    <w:rsid w:val="00C53627"/>
    <w:rsid w:val="00C53806"/>
    <w:rsid w:val="00C53A95"/>
    <w:rsid w:val="00C53DD2"/>
    <w:rsid w:val="00C543F9"/>
    <w:rsid w:val="00C54550"/>
    <w:rsid w:val="00C54938"/>
    <w:rsid w:val="00C54ACC"/>
    <w:rsid w:val="00C54D5D"/>
    <w:rsid w:val="00C54E5F"/>
    <w:rsid w:val="00C551DB"/>
    <w:rsid w:val="00C5530B"/>
    <w:rsid w:val="00C55C4C"/>
    <w:rsid w:val="00C55FB9"/>
    <w:rsid w:val="00C56275"/>
    <w:rsid w:val="00C56436"/>
    <w:rsid w:val="00C5699C"/>
    <w:rsid w:val="00C56E16"/>
    <w:rsid w:val="00C57492"/>
    <w:rsid w:val="00C57513"/>
    <w:rsid w:val="00C57654"/>
    <w:rsid w:val="00C57939"/>
    <w:rsid w:val="00C57C5B"/>
    <w:rsid w:val="00C57F9E"/>
    <w:rsid w:val="00C603A8"/>
    <w:rsid w:val="00C6067F"/>
    <w:rsid w:val="00C6089C"/>
    <w:rsid w:val="00C60993"/>
    <w:rsid w:val="00C60B1C"/>
    <w:rsid w:val="00C61087"/>
    <w:rsid w:val="00C6116E"/>
    <w:rsid w:val="00C6180D"/>
    <w:rsid w:val="00C61CE6"/>
    <w:rsid w:val="00C61DCF"/>
    <w:rsid w:val="00C61FDE"/>
    <w:rsid w:val="00C62222"/>
    <w:rsid w:val="00C62A5C"/>
    <w:rsid w:val="00C62B95"/>
    <w:rsid w:val="00C63633"/>
    <w:rsid w:val="00C63661"/>
    <w:rsid w:val="00C63CF4"/>
    <w:rsid w:val="00C63F19"/>
    <w:rsid w:val="00C63F22"/>
    <w:rsid w:val="00C6409C"/>
    <w:rsid w:val="00C6431C"/>
    <w:rsid w:val="00C6444E"/>
    <w:rsid w:val="00C64846"/>
    <w:rsid w:val="00C64869"/>
    <w:rsid w:val="00C64AC4"/>
    <w:rsid w:val="00C64C19"/>
    <w:rsid w:val="00C64EF6"/>
    <w:rsid w:val="00C650A7"/>
    <w:rsid w:val="00C65317"/>
    <w:rsid w:val="00C65AC6"/>
    <w:rsid w:val="00C65DB2"/>
    <w:rsid w:val="00C65E47"/>
    <w:rsid w:val="00C66626"/>
    <w:rsid w:val="00C66AB6"/>
    <w:rsid w:val="00C66F08"/>
    <w:rsid w:val="00C66FD0"/>
    <w:rsid w:val="00C67217"/>
    <w:rsid w:val="00C674C4"/>
    <w:rsid w:val="00C679F1"/>
    <w:rsid w:val="00C67C53"/>
    <w:rsid w:val="00C70245"/>
    <w:rsid w:val="00C70327"/>
    <w:rsid w:val="00C70A67"/>
    <w:rsid w:val="00C70B41"/>
    <w:rsid w:val="00C70B91"/>
    <w:rsid w:val="00C70CDB"/>
    <w:rsid w:val="00C70E3D"/>
    <w:rsid w:val="00C7113E"/>
    <w:rsid w:val="00C711A8"/>
    <w:rsid w:val="00C713D8"/>
    <w:rsid w:val="00C71435"/>
    <w:rsid w:val="00C714D9"/>
    <w:rsid w:val="00C719B6"/>
    <w:rsid w:val="00C71AF2"/>
    <w:rsid w:val="00C71DBB"/>
    <w:rsid w:val="00C72628"/>
    <w:rsid w:val="00C728F4"/>
    <w:rsid w:val="00C72968"/>
    <w:rsid w:val="00C72C9B"/>
    <w:rsid w:val="00C730AF"/>
    <w:rsid w:val="00C73DEB"/>
    <w:rsid w:val="00C73FC5"/>
    <w:rsid w:val="00C743A9"/>
    <w:rsid w:val="00C74734"/>
    <w:rsid w:val="00C749AA"/>
    <w:rsid w:val="00C74B26"/>
    <w:rsid w:val="00C74F9F"/>
    <w:rsid w:val="00C75129"/>
    <w:rsid w:val="00C754CD"/>
    <w:rsid w:val="00C75868"/>
    <w:rsid w:val="00C75DDA"/>
    <w:rsid w:val="00C75F9B"/>
    <w:rsid w:val="00C761F2"/>
    <w:rsid w:val="00C76421"/>
    <w:rsid w:val="00C76738"/>
    <w:rsid w:val="00C76B7B"/>
    <w:rsid w:val="00C770D5"/>
    <w:rsid w:val="00C7712F"/>
    <w:rsid w:val="00C775D4"/>
    <w:rsid w:val="00C800B4"/>
    <w:rsid w:val="00C8018F"/>
    <w:rsid w:val="00C801C8"/>
    <w:rsid w:val="00C80CC5"/>
    <w:rsid w:val="00C81437"/>
    <w:rsid w:val="00C8154F"/>
    <w:rsid w:val="00C81825"/>
    <w:rsid w:val="00C81D19"/>
    <w:rsid w:val="00C82CBA"/>
    <w:rsid w:val="00C82E32"/>
    <w:rsid w:val="00C82E40"/>
    <w:rsid w:val="00C83236"/>
    <w:rsid w:val="00C833FA"/>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5C"/>
    <w:rsid w:val="00C85E30"/>
    <w:rsid w:val="00C85F78"/>
    <w:rsid w:val="00C86901"/>
    <w:rsid w:val="00C86C0C"/>
    <w:rsid w:val="00C87276"/>
    <w:rsid w:val="00C872E9"/>
    <w:rsid w:val="00C875DB"/>
    <w:rsid w:val="00C87775"/>
    <w:rsid w:val="00C87AB3"/>
    <w:rsid w:val="00C87B36"/>
    <w:rsid w:val="00C87B83"/>
    <w:rsid w:val="00C87BE5"/>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5087"/>
    <w:rsid w:val="00C9542B"/>
    <w:rsid w:val="00C954F9"/>
    <w:rsid w:val="00C95679"/>
    <w:rsid w:val="00C95CC9"/>
    <w:rsid w:val="00C95D57"/>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53C2"/>
    <w:rsid w:val="00CA549E"/>
    <w:rsid w:val="00CA55F4"/>
    <w:rsid w:val="00CA562E"/>
    <w:rsid w:val="00CA56D2"/>
    <w:rsid w:val="00CA574B"/>
    <w:rsid w:val="00CA641D"/>
    <w:rsid w:val="00CA68F4"/>
    <w:rsid w:val="00CA6D3D"/>
    <w:rsid w:val="00CA74E2"/>
    <w:rsid w:val="00CA7763"/>
    <w:rsid w:val="00CA7B0B"/>
    <w:rsid w:val="00CB002D"/>
    <w:rsid w:val="00CB0484"/>
    <w:rsid w:val="00CB0525"/>
    <w:rsid w:val="00CB072F"/>
    <w:rsid w:val="00CB09C7"/>
    <w:rsid w:val="00CB0C82"/>
    <w:rsid w:val="00CB15DB"/>
    <w:rsid w:val="00CB16AC"/>
    <w:rsid w:val="00CB1F41"/>
    <w:rsid w:val="00CB1F93"/>
    <w:rsid w:val="00CB21BC"/>
    <w:rsid w:val="00CB23A6"/>
    <w:rsid w:val="00CB2508"/>
    <w:rsid w:val="00CB29AE"/>
    <w:rsid w:val="00CB2AD5"/>
    <w:rsid w:val="00CB2D4F"/>
    <w:rsid w:val="00CB2EC3"/>
    <w:rsid w:val="00CB329B"/>
    <w:rsid w:val="00CB3852"/>
    <w:rsid w:val="00CB3FEB"/>
    <w:rsid w:val="00CB4135"/>
    <w:rsid w:val="00CB4185"/>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E93"/>
    <w:rsid w:val="00CC1018"/>
    <w:rsid w:val="00CC10B5"/>
    <w:rsid w:val="00CC18EF"/>
    <w:rsid w:val="00CC1B2D"/>
    <w:rsid w:val="00CC1BD0"/>
    <w:rsid w:val="00CC1D2C"/>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63"/>
    <w:rsid w:val="00CD02C8"/>
    <w:rsid w:val="00CD0498"/>
    <w:rsid w:val="00CD04EB"/>
    <w:rsid w:val="00CD08FC"/>
    <w:rsid w:val="00CD0973"/>
    <w:rsid w:val="00CD0989"/>
    <w:rsid w:val="00CD0B7F"/>
    <w:rsid w:val="00CD0DA6"/>
    <w:rsid w:val="00CD10A7"/>
    <w:rsid w:val="00CD141D"/>
    <w:rsid w:val="00CD1EB1"/>
    <w:rsid w:val="00CD2419"/>
    <w:rsid w:val="00CD2476"/>
    <w:rsid w:val="00CD25BC"/>
    <w:rsid w:val="00CD2645"/>
    <w:rsid w:val="00CD2986"/>
    <w:rsid w:val="00CD29EB"/>
    <w:rsid w:val="00CD2D0B"/>
    <w:rsid w:val="00CD2E0E"/>
    <w:rsid w:val="00CD2ECB"/>
    <w:rsid w:val="00CD2FA1"/>
    <w:rsid w:val="00CD3086"/>
    <w:rsid w:val="00CD36C5"/>
    <w:rsid w:val="00CD3EFB"/>
    <w:rsid w:val="00CD44AD"/>
    <w:rsid w:val="00CD480F"/>
    <w:rsid w:val="00CD4E98"/>
    <w:rsid w:val="00CD4F79"/>
    <w:rsid w:val="00CD535C"/>
    <w:rsid w:val="00CD54E4"/>
    <w:rsid w:val="00CD5787"/>
    <w:rsid w:val="00CD5FF9"/>
    <w:rsid w:val="00CD6191"/>
    <w:rsid w:val="00CD6BC6"/>
    <w:rsid w:val="00CD6C2E"/>
    <w:rsid w:val="00CD6C4D"/>
    <w:rsid w:val="00CD73A1"/>
    <w:rsid w:val="00CD7AF1"/>
    <w:rsid w:val="00CD7F2E"/>
    <w:rsid w:val="00CD7FFC"/>
    <w:rsid w:val="00CE0793"/>
    <w:rsid w:val="00CE1685"/>
    <w:rsid w:val="00CE197D"/>
    <w:rsid w:val="00CE2471"/>
    <w:rsid w:val="00CE2730"/>
    <w:rsid w:val="00CE28A6"/>
    <w:rsid w:val="00CE2A92"/>
    <w:rsid w:val="00CE2C50"/>
    <w:rsid w:val="00CE316C"/>
    <w:rsid w:val="00CE3235"/>
    <w:rsid w:val="00CE32D4"/>
    <w:rsid w:val="00CE3803"/>
    <w:rsid w:val="00CE3932"/>
    <w:rsid w:val="00CE39B8"/>
    <w:rsid w:val="00CE448B"/>
    <w:rsid w:val="00CE46A8"/>
    <w:rsid w:val="00CE476D"/>
    <w:rsid w:val="00CE477D"/>
    <w:rsid w:val="00CE4826"/>
    <w:rsid w:val="00CE4A3C"/>
    <w:rsid w:val="00CE4FDE"/>
    <w:rsid w:val="00CE5958"/>
    <w:rsid w:val="00CE5A0D"/>
    <w:rsid w:val="00CE5A2F"/>
    <w:rsid w:val="00CE6D18"/>
    <w:rsid w:val="00CE6EAD"/>
    <w:rsid w:val="00CE7218"/>
    <w:rsid w:val="00CE721C"/>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FF"/>
    <w:rsid w:val="00CF2006"/>
    <w:rsid w:val="00CF317F"/>
    <w:rsid w:val="00CF31B9"/>
    <w:rsid w:val="00CF325B"/>
    <w:rsid w:val="00CF33D8"/>
    <w:rsid w:val="00CF373D"/>
    <w:rsid w:val="00CF386F"/>
    <w:rsid w:val="00CF3C38"/>
    <w:rsid w:val="00CF40DF"/>
    <w:rsid w:val="00CF42E4"/>
    <w:rsid w:val="00CF4685"/>
    <w:rsid w:val="00CF46BC"/>
    <w:rsid w:val="00CF4706"/>
    <w:rsid w:val="00CF4CAF"/>
    <w:rsid w:val="00CF4EF7"/>
    <w:rsid w:val="00CF4F75"/>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117"/>
    <w:rsid w:val="00CF7167"/>
    <w:rsid w:val="00CF72A5"/>
    <w:rsid w:val="00CF7542"/>
    <w:rsid w:val="00CF76EA"/>
    <w:rsid w:val="00CF784F"/>
    <w:rsid w:val="00CF7ACD"/>
    <w:rsid w:val="00CF7DEF"/>
    <w:rsid w:val="00CF7F66"/>
    <w:rsid w:val="00D00002"/>
    <w:rsid w:val="00D0029F"/>
    <w:rsid w:val="00D00327"/>
    <w:rsid w:val="00D00A68"/>
    <w:rsid w:val="00D01488"/>
    <w:rsid w:val="00D01AFD"/>
    <w:rsid w:val="00D01D3D"/>
    <w:rsid w:val="00D0209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ECE"/>
    <w:rsid w:val="00D0542A"/>
    <w:rsid w:val="00D05437"/>
    <w:rsid w:val="00D0544B"/>
    <w:rsid w:val="00D0552C"/>
    <w:rsid w:val="00D05B10"/>
    <w:rsid w:val="00D05C1C"/>
    <w:rsid w:val="00D05CA6"/>
    <w:rsid w:val="00D06423"/>
    <w:rsid w:val="00D06BA6"/>
    <w:rsid w:val="00D06C51"/>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E28"/>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2723"/>
    <w:rsid w:val="00D2274C"/>
    <w:rsid w:val="00D22B63"/>
    <w:rsid w:val="00D22E13"/>
    <w:rsid w:val="00D23005"/>
    <w:rsid w:val="00D23009"/>
    <w:rsid w:val="00D23259"/>
    <w:rsid w:val="00D23582"/>
    <w:rsid w:val="00D235F9"/>
    <w:rsid w:val="00D2370E"/>
    <w:rsid w:val="00D23CBB"/>
    <w:rsid w:val="00D242E4"/>
    <w:rsid w:val="00D243A6"/>
    <w:rsid w:val="00D243F6"/>
    <w:rsid w:val="00D2507F"/>
    <w:rsid w:val="00D25598"/>
    <w:rsid w:val="00D25B58"/>
    <w:rsid w:val="00D25BA7"/>
    <w:rsid w:val="00D25F1D"/>
    <w:rsid w:val="00D261A6"/>
    <w:rsid w:val="00D26BD0"/>
    <w:rsid w:val="00D26FDD"/>
    <w:rsid w:val="00D26FF7"/>
    <w:rsid w:val="00D27138"/>
    <w:rsid w:val="00D271BF"/>
    <w:rsid w:val="00D2737E"/>
    <w:rsid w:val="00D27460"/>
    <w:rsid w:val="00D276A2"/>
    <w:rsid w:val="00D276AC"/>
    <w:rsid w:val="00D277A8"/>
    <w:rsid w:val="00D3003B"/>
    <w:rsid w:val="00D30217"/>
    <w:rsid w:val="00D303B8"/>
    <w:rsid w:val="00D30C94"/>
    <w:rsid w:val="00D30D94"/>
    <w:rsid w:val="00D31072"/>
    <w:rsid w:val="00D311D3"/>
    <w:rsid w:val="00D3146C"/>
    <w:rsid w:val="00D314E5"/>
    <w:rsid w:val="00D31649"/>
    <w:rsid w:val="00D31833"/>
    <w:rsid w:val="00D318DD"/>
    <w:rsid w:val="00D31CB2"/>
    <w:rsid w:val="00D31CCE"/>
    <w:rsid w:val="00D32034"/>
    <w:rsid w:val="00D320FA"/>
    <w:rsid w:val="00D3225A"/>
    <w:rsid w:val="00D3298B"/>
    <w:rsid w:val="00D32AA5"/>
    <w:rsid w:val="00D32ADF"/>
    <w:rsid w:val="00D3359A"/>
    <w:rsid w:val="00D33DDC"/>
    <w:rsid w:val="00D34138"/>
    <w:rsid w:val="00D34164"/>
    <w:rsid w:val="00D342DF"/>
    <w:rsid w:val="00D3467F"/>
    <w:rsid w:val="00D347AD"/>
    <w:rsid w:val="00D354A5"/>
    <w:rsid w:val="00D354E8"/>
    <w:rsid w:val="00D3582C"/>
    <w:rsid w:val="00D359B0"/>
    <w:rsid w:val="00D35CF6"/>
    <w:rsid w:val="00D35FDF"/>
    <w:rsid w:val="00D3618E"/>
    <w:rsid w:val="00D36775"/>
    <w:rsid w:val="00D36BFB"/>
    <w:rsid w:val="00D3727A"/>
    <w:rsid w:val="00D3734F"/>
    <w:rsid w:val="00D373BA"/>
    <w:rsid w:val="00D374DE"/>
    <w:rsid w:val="00D3750C"/>
    <w:rsid w:val="00D377D5"/>
    <w:rsid w:val="00D37837"/>
    <w:rsid w:val="00D3795E"/>
    <w:rsid w:val="00D37BF3"/>
    <w:rsid w:val="00D37EC2"/>
    <w:rsid w:val="00D37F75"/>
    <w:rsid w:val="00D40073"/>
    <w:rsid w:val="00D40204"/>
    <w:rsid w:val="00D4074F"/>
    <w:rsid w:val="00D40E65"/>
    <w:rsid w:val="00D410B3"/>
    <w:rsid w:val="00D4207F"/>
    <w:rsid w:val="00D420A6"/>
    <w:rsid w:val="00D421AF"/>
    <w:rsid w:val="00D42427"/>
    <w:rsid w:val="00D42672"/>
    <w:rsid w:val="00D42721"/>
    <w:rsid w:val="00D42801"/>
    <w:rsid w:val="00D42BA0"/>
    <w:rsid w:val="00D42C1E"/>
    <w:rsid w:val="00D42F46"/>
    <w:rsid w:val="00D436D5"/>
    <w:rsid w:val="00D43B8F"/>
    <w:rsid w:val="00D43E76"/>
    <w:rsid w:val="00D44248"/>
    <w:rsid w:val="00D445C2"/>
    <w:rsid w:val="00D44605"/>
    <w:rsid w:val="00D44CB9"/>
    <w:rsid w:val="00D44F8E"/>
    <w:rsid w:val="00D4507B"/>
    <w:rsid w:val="00D454A0"/>
    <w:rsid w:val="00D4557A"/>
    <w:rsid w:val="00D4569A"/>
    <w:rsid w:val="00D4576F"/>
    <w:rsid w:val="00D457F3"/>
    <w:rsid w:val="00D45A06"/>
    <w:rsid w:val="00D45F48"/>
    <w:rsid w:val="00D46141"/>
    <w:rsid w:val="00D461F2"/>
    <w:rsid w:val="00D4725A"/>
    <w:rsid w:val="00D4740F"/>
    <w:rsid w:val="00D476AE"/>
    <w:rsid w:val="00D4780D"/>
    <w:rsid w:val="00D47A84"/>
    <w:rsid w:val="00D47BDC"/>
    <w:rsid w:val="00D47E71"/>
    <w:rsid w:val="00D501BA"/>
    <w:rsid w:val="00D50748"/>
    <w:rsid w:val="00D50996"/>
    <w:rsid w:val="00D50B63"/>
    <w:rsid w:val="00D50B70"/>
    <w:rsid w:val="00D511A9"/>
    <w:rsid w:val="00D511AB"/>
    <w:rsid w:val="00D5131C"/>
    <w:rsid w:val="00D5132C"/>
    <w:rsid w:val="00D514E9"/>
    <w:rsid w:val="00D51698"/>
    <w:rsid w:val="00D5179D"/>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7B9"/>
    <w:rsid w:val="00D5695B"/>
    <w:rsid w:val="00D56D27"/>
    <w:rsid w:val="00D56FDE"/>
    <w:rsid w:val="00D56FF7"/>
    <w:rsid w:val="00D573E6"/>
    <w:rsid w:val="00D5785B"/>
    <w:rsid w:val="00D5785C"/>
    <w:rsid w:val="00D57FCA"/>
    <w:rsid w:val="00D60692"/>
    <w:rsid w:val="00D60C5E"/>
    <w:rsid w:val="00D6103D"/>
    <w:rsid w:val="00D6206F"/>
    <w:rsid w:val="00D62170"/>
    <w:rsid w:val="00D62179"/>
    <w:rsid w:val="00D62252"/>
    <w:rsid w:val="00D62272"/>
    <w:rsid w:val="00D622CE"/>
    <w:rsid w:val="00D625C7"/>
    <w:rsid w:val="00D62830"/>
    <w:rsid w:val="00D62CE7"/>
    <w:rsid w:val="00D62FC8"/>
    <w:rsid w:val="00D634F2"/>
    <w:rsid w:val="00D63567"/>
    <w:rsid w:val="00D6365D"/>
    <w:rsid w:val="00D6366A"/>
    <w:rsid w:val="00D63CD5"/>
    <w:rsid w:val="00D63F4D"/>
    <w:rsid w:val="00D64397"/>
    <w:rsid w:val="00D644CD"/>
    <w:rsid w:val="00D646AA"/>
    <w:rsid w:val="00D64E52"/>
    <w:rsid w:val="00D64FF5"/>
    <w:rsid w:val="00D651EB"/>
    <w:rsid w:val="00D65385"/>
    <w:rsid w:val="00D6655C"/>
    <w:rsid w:val="00D66696"/>
    <w:rsid w:val="00D66DA6"/>
    <w:rsid w:val="00D67274"/>
    <w:rsid w:val="00D6734F"/>
    <w:rsid w:val="00D67643"/>
    <w:rsid w:val="00D676E9"/>
    <w:rsid w:val="00D6773A"/>
    <w:rsid w:val="00D679E1"/>
    <w:rsid w:val="00D70902"/>
    <w:rsid w:val="00D70926"/>
    <w:rsid w:val="00D709A5"/>
    <w:rsid w:val="00D70A7D"/>
    <w:rsid w:val="00D70B22"/>
    <w:rsid w:val="00D70D32"/>
    <w:rsid w:val="00D70D88"/>
    <w:rsid w:val="00D70DFD"/>
    <w:rsid w:val="00D711A7"/>
    <w:rsid w:val="00D714CA"/>
    <w:rsid w:val="00D71733"/>
    <w:rsid w:val="00D71B7A"/>
    <w:rsid w:val="00D7292C"/>
    <w:rsid w:val="00D72A83"/>
    <w:rsid w:val="00D7300D"/>
    <w:rsid w:val="00D730A3"/>
    <w:rsid w:val="00D732C4"/>
    <w:rsid w:val="00D7342C"/>
    <w:rsid w:val="00D734D5"/>
    <w:rsid w:val="00D73AA2"/>
    <w:rsid w:val="00D73B23"/>
    <w:rsid w:val="00D73F82"/>
    <w:rsid w:val="00D74B7F"/>
    <w:rsid w:val="00D74C53"/>
    <w:rsid w:val="00D759BA"/>
    <w:rsid w:val="00D75C5E"/>
    <w:rsid w:val="00D76392"/>
    <w:rsid w:val="00D76728"/>
    <w:rsid w:val="00D767A8"/>
    <w:rsid w:val="00D76823"/>
    <w:rsid w:val="00D76C13"/>
    <w:rsid w:val="00D76D9A"/>
    <w:rsid w:val="00D76EAD"/>
    <w:rsid w:val="00D77819"/>
    <w:rsid w:val="00D7783D"/>
    <w:rsid w:val="00D77911"/>
    <w:rsid w:val="00D77F58"/>
    <w:rsid w:val="00D80016"/>
    <w:rsid w:val="00D8017E"/>
    <w:rsid w:val="00D803DF"/>
    <w:rsid w:val="00D809A6"/>
    <w:rsid w:val="00D809F3"/>
    <w:rsid w:val="00D80A8D"/>
    <w:rsid w:val="00D80AE4"/>
    <w:rsid w:val="00D82243"/>
    <w:rsid w:val="00D823E2"/>
    <w:rsid w:val="00D82514"/>
    <w:rsid w:val="00D825D6"/>
    <w:rsid w:val="00D82CF0"/>
    <w:rsid w:val="00D82DF9"/>
    <w:rsid w:val="00D83223"/>
    <w:rsid w:val="00D83AC4"/>
    <w:rsid w:val="00D83FDD"/>
    <w:rsid w:val="00D84093"/>
    <w:rsid w:val="00D84E00"/>
    <w:rsid w:val="00D853E6"/>
    <w:rsid w:val="00D8576C"/>
    <w:rsid w:val="00D85D87"/>
    <w:rsid w:val="00D85EF1"/>
    <w:rsid w:val="00D85F01"/>
    <w:rsid w:val="00D85FF9"/>
    <w:rsid w:val="00D863F0"/>
    <w:rsid w:val="00D864F8"/>
    <w:rsid w:val="00D866B6"/>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574"/>
    <w:rsid w:val="00D90725"/>
    <w:rsid w:val="00D91B47"/>
    <w:rsid w:val="00D91BA3"/>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F6"/>
    <w:rsid w:val="00D94644"/>
    <w:rsid w:val="00D94A89"/>
    <w:rsid w:val="00D94FA8"/>
    <w:rsid w:val="00D95A1E"/>
    <w:rsid w:val="00D96085"/>
    <w:rsid w:val="00D961F3"/>
    <w:rsid w:val="00D962C8"/>
    <w:rsid w:val="00D962D7"/>
    <w:rsid w:val="00D96925"/>
    <w:rsid w:val="00D96933"/>
    <w:rsid w:val="00D9694D"/>
    <w:rsid w:val="00D96CC3"/>
    <w:rsid w:val="00D96FBC"/>
    <w:rsid w:val="00D97420"/>
    <w:rsid w:val="00D975E9"/>
    <w:rsid w:val="00D976B6"/>
    <w:rsid w:val="00D977C7"/>
    <w:rsid w:val="00D97A42"/>
    <w:rsid w:val="00D97CDF"/>
    <w:rsid w:val="00D97FE0"/>
    <w:rsid w:val="00DA024F"/>
    <w:rsid w:val="00DA0451"/>
    <w:rsid w:val="00DA07E7"/>
    <w:rsid w:val="00DA0907"/>
    <w:rsid w:val="00DA0E13"/>
    <w:rsid w:val="00DA0F29"/>
    <w:rsid w:val="00DA1204"/>
    <w:rsid w:val="00DA13AE"/>
    <w:rsid w:val="00DA15F6"/>
    <w:rsid w:val="00DA16FC"/>
    <w:rsid w:val="00DA18E5"/>
    <w:rsid w:val="00DA1DEE"/>
    <w:rsid w:val="00DA28A7"/>
    <w:rsid w:val="00DA28EB"/>
    <w:rsid w:val="00DA2B18"/>
    <w:rsid w:val="00DA2BD9"/>
    <w:rsid w:val="00DA2F9B"/>
    <w:rsid w:val="00DA2FA2"/>
    <w:rsid w:val="00DA302C"/>
    <w:rsid w:val="00DA3F57"/>
    <w:rsid w:val="00DA4042"/>
    <w:rsid w:val="00DA431F"/>
    <w:rsid w:val="00DA4901"/>
    <w:rsid w:val="00DA4B2C"/>
    <w:rsid w:val="00DA5489"/>
    <w:rsid w:val="00DA56F3"/>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140"/>
    <w:rsid w:val="00DA7167"/>
    <w:rsid w:val="00DA7193"/>
    <w:rsid w:val="00DA73CE"/>
    <w:rsid w:val="00DA741E"/>
    <w:rsid w:val="00DA75E8"/>
    <w:rsid w:val="00DA79EF"/>
    <w:rsid w:val="00DB02BA"/>
    <w:rsid w:val="00DB0A66"/>
    <w:rsid w:val="00DB0BE3"/>
    <w:rsid w:val="00DB0CBD"/>
    <w:rsid w:val="00DB14D4"/>
    <w:rsid w:val="00DB15FB"/>
    <w:rsid w:val="00DB172A"/>
    <w:rsid w:val="00DB1BC7"/>
    <w:rsid w:val="00DB20DB"/>
    <w:rsid w:val="00DB20E3"/>
    <w:rsid w:val="00DB2102"/>
    <w:rsid w:val="00DB2AAB"/>
    <w:rsid w:val="00DB2EF1"/>
    <w:rsid w:val="00DB3693"/>
    <w:rsid w:val="00DB42F5"/>
    <w:rsid w:val="00DB50D9"/>
    <w:rsid w:val="00DB511B"/>
    <w:rsid w:val="00DB5605"/>
    <w:rsid w:val="00DB57D5"/>
    <w:rsid w:val="00DB59B4"/>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CD3"/>
    <w:rsid w:val="00DC0FC5"/>
    <w:rsid w:val="00DC11B3"/>
    <w:rsid w:val="00DC18CF"/>
    <w:rsid w:val="00DC1CF3"/>
    <w:rsid w:val="00DC2586"/>
    <w:rsid w:val="00DC283E"/>
    <w:rsid w:val="00DC2AAE"/>
    <w:rsid w:val="00DC3456"/>
    <w:rsid w:val="00DC3AA6"/>
    <w:rsid w:val="00DC3AEC"/>
    <w:rsid w:val="00DC3EC8"/>
    <w:rsid w:val="00DC4021"/>
    <w:rsid w:val="00DC4459"/>
    <w:rsid w:val="00DC4661"/>
    <w:rsid w:val="00DC4E1E"/>
    <w:rsid w:val="00DC50EA"/>
    <w:rsid w:val="00DC5119"/>
    <w:rsid w:val="00DC524D"/>
    <w:rsid w:val="00DC52F0"/>
    <w:rsid w:val="00DC5E23"/>
    <w:rsid w:val="00DC601A"/>
    <w:rsid w:val="00DC6167"/>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992"/>
    <w:rsid w:val="00DD1B7C"/>
    <w:rsid w:val="00DD1BBE"/>
    <w:rsid w:val="00DD25F4"/>
    <w:rsid w:val="00DD2861"/>
    <w:rsid w:val="00DD29E5"/>
    <w:rsid w:val="00DD2E98"/>
    <w:rsid w:val="00DD2EE9"/>
    <w:rsid w:val="00DD2F45"/>
    <w:rsid w:val="00DD3450"/>
    <w:rsid w:val="00DD3900"/>
    <w:rsid w:val="00DD420A"/>
    <w:rsid w:val="00DD432E"/>
    <w:rsid w:val="00DD466F"/>
    <w:rsid w:val="00DD4903"/>
    <w:rsid w:val="00DD498F"/>
    <w:rsid w:val="00DD4AEC"/>
    <w:rsid w:val="00DD4E19"/>
    <w:rsid w:val="00DD5632"/>
    <w:rsid w:val="00DD598C"/>
    <w:rsid w:val="00DD5DC9"/>
    <w:rsid w:val="00DD6074"/>
    <w:rsid w:val="00DD60BD"/>
    <w:rsid w:val="00DD67F8"/>
    <w:rsid w:val="00DD6CFA"/>
    <w:rsid w:val="00DD70B6"/>
    <w:rsid w:val="00DD7202"/>
    <w:rsid w:val="00DD74A3"/>
    <w:rsid w:val="00DD7D6B"/>
    <w:rsid w:val="00DD7D8B"/>
    <w:rsid w:val="00DE0BCF"/>
    <w:rsid w:val="00DE1024"/>
    <w:rsid w:val="00DE1098"/>
    <w:rsid w:val="00DE1289"/>
    <w:rsid w:val="00DE1461"/>
    <w:rsid w:val="00DE1868"/>
    <w:rsid w:val="00DE1B46"/>
    <w:rsid w:val="00DE1C17"/>
    <w:rsid w:val="00DE1F66"/>
    <w:rsid w:val="00DE2753"/>
    <w:rsid w:val="00DE2821"/>
    <w:rsid w:val="00DE2A72"/>
    <w:rsid w:val="00DE34F7"/>
    <w:rsid w:val="00DE3A56"/>
    <w:rsid w:val="00DE3B5C"/>
    <w:rsid w:val="00DE3C47"/>
    <w:rsid w:val="00DE3D29"/>
    <w:rsid w:val="00DE3D5E"/>
    <w:rsid w:val="00DE4008"/>
    <w:rsid w:val="00DE41A9"/>
    <w:rsid w:val="00DE432B"/>
    <w:rsid w:val="00DE4B87"/>
    <w:rsid w:val="00DE4F6A"/>
    <w:rsid w:val="00DE4FDE"/>
    <w:rsid w:val="00DE557B"/>
    <w:rsid w:val="00DE596D"/>
    <w:rsid w:val="00DE5A66"/>
    <w:rsid w:val="00DE617D"/>
    <w:rsid w:val="00DE6294"/>
    <w:rsid w:val="00DE6304"/>
    <w:rsid w:val="00DE669F"/>
    <w:rsid w:val="00DE6CCB"/>
    <w:rsid w:val="00DE6CDE"/>
    <w:rsid w:val="00DE6EE1"/>
    <w:rsid w:val="00DE7122"/>
    <w:rsid w:val="00DE7724"/>
    <w:rsid w:val="00DF0116"/>
    <w:rsid w:val="00DF01D5"/>
    <w:rsid w:val="00DF05E1"/>
    <w:rsid w:val="00DF0609"/>
    <w:rsid w:val="00DF0797"/>
    <w:rsid w:val="00DF0843"/>
    <w:rsid w:val="00DF0DCD"/>
    <w:rsid w:val="00DF1254"/>
    <w:rsid w:val="00DF1303"/>
    <w:rsid w:val="00DF1316"/>
    <w:rsid w:val="00DF137A"/>
    <w:rsid w:val="00DF14CA"/>
    <w:rsid w:val="00DF1528"/>
    <w:rsid w:val="00DF1FCB"/>
    <w:rsid w:val="00DF230C"/>
    <w:rsid w:val="00DF2FC5"/>
    <w:rsid w:val="00DF319C"/>
    <w:rsid w:val="00DF3264"/>
    <w:rsid w:val="00DF35B7"/>
    <w:rsid w:val="00DF3992"/>
    <w:rsid w:val="00DF3EA3"/>
    <w:rsid w:val="00DF4C05"/>
    <w:rsid w:val="00DF4CF1"/>
    <w:rsid w:val="00DF4EE7"/>
    <w:rsid w:val="00DF50BD"/>
    <w:rsid w:val="00DF559C"/>
    <w:rsid w:val="00DF5AC1"/>
    <w:rsid w:val="00DF5E37"/>
    <w:rsid w:val="00DF62DA"/>
    <w:rsid w:val="00DF64A7"/>
    <w:rsid w:val="00DF65A1"/>
    <w:rsid w:val="00DF6A9E"/>
    <w:rsid w:val="00DF6AC5"/>
    <w:rsid w:val="00DF6CDC"/>
    <w:rsid w:val="00DF7368"/>
    <w:rsid w:val="00DF75BB"/>
    <w:rsid w:val="00DF76DD"/>
    <w:rsid w:val="00DF7922"/>
    <w:rsid w:val="00DF7D23"/>
    <w:rsid w:val="00E00076"/>
    <w:rsid w:val="00E00227"/>
    <w:rsid w:val="00E002B3"/>
    <w:rsid w:val="00E0036A"/>
    <w:rsid w:val="00E00756"/>
    <w:rsid w:val="00E009A5"/>
    <w:rsid w:val="00E00B87"/>
    <w:rsid w:val="00E00CD8"/>
    <w:rsid w:val="00E00E1B"/>
    <w:rsid w:val="00E0127E"/>
    <w:rsid w:val="00E013E5"/>
    <w:rsid w:val="00E015A8"/>
    <w:rsid w:val="00E015B3"/>
    <w:rsid w:val="00E01FC2"/>
    <w:rsid w:val="00E0281F"/>
    <w:rsid w:val="00E02833"/>
    <w:rsid w:val="00E02E5E"/>
    <w:rsid w:val="00E0342F"/>
    <w:rsid w:val="00E03454"/>
    <w:rsid w:val="00E0391E"/>
    <w:rsid w:val="00E03B02"/>
    <w:rsid w:val="00E03B4B"/>
    <w:rsid w:val="00E03D5F"/>
    <w:rsid w:val="00E03F31"/>
    <w:rsid w:val="00E04002"/>
    <w:rsid w:val="00E04C00"/>
    <w:rsid w:val="00E04F44"/>
    <w:rsid w:val="00E04F95"/>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2B0"/>
    <w:rsid w:val="00E10412"/>
    <w:rsid w:val="00E1042F"/>
    <w:rsid w:val="00E10551"/>
    <w:rsid w:val="00E10CB5"/>
    <w:rsid w:val="00E10EAC"/>
    <w:rsid w:val="00E11132"/>
    <w:rsid w:val="00E111F0"/>
    <w:rsid w:val="00E11589"/>
    <w:rsid w:val="00E11B4C"/>
    <w:rsid w:val="00E11CD2"/>
    <w:rsid w:val="00E11EDE"/>
    <w:rsid w:val="00E123C7"/>
    <w:rsid w:val="00E124BB"/>
    <w:rsid w:val="00E12CE2"/>
    <w:rsid w:val="00E1367C"/>
    <w:rsid w:val="00E1379E"/>
    <w:rsid w:val="00E13820"/>
    <w:rsid w:val="00E13989"/>
    <w:rsid w:val="00E13B8B"/>
    <w:rsid w:val="00E13C0E"/>
    <w:rsid w:val="00E13FAD"/>
    <w:rsid w:val="00E149EC"/>
    <w:rsid w:val="00E14BE6"/>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58"/>
    <w:rsid w:val="00E17F5D"/>
    <w:rsid w:val="00E2008A"/>
    <w:rsid w:val="00E205CC"/>
    <w:rsid w:val="00E20649"/>
    <w:rsid w:val="00E2090F"/>
    <w:rsid w:val="00E20D8E"/>
    <w:rsid w:val="00E20FEA"/>
    <w:rsid w:val="00E21073"/>
    <w:rsid w:val="00E2123A"/>
    <w:rsid w:val="00E2124A"/>
    <w:rsid w:val="00E21509"/>
    <w:rsid w:val="00E2180A"/>
    <w:rsid w:val="00E219F6"/>
    <w:rsid w:val="00E21AAC"/>
    <w:rsid w:val="00E21BD0"/>
    <w:rsid w:val="00E21F17"/>
    <w:rsid w:val="00E221CF"/>
    <w:rsid w:val="00E22214"/>
    <w:rsid w:val="00E22454"/>
    <w:rsid w:val="00E22600"/>
    <w:rsid w:val="00E229A2"/>
    <w:rsid w:val="00E23539"/>
    <w:rsid w:val="00E23A68"/>
    <w:rsid w:val="00E24006"/>
    <w:rsid w:val="00E24206"/>
    <w:rsid w:val="00E244A7"/>
    <w:rsid w:val="00E244CC"/>
    <w:rsid w:val="00E24B84"/>
    <w:rsid w:val="00E24E2C"/>
    <w:rsid w:val="00E24FC6"/>
    <w:rsid w:val="00E253DD"/>
    <w:rsid w:val="00E25F59"/>
    <w:rsid w:val="00E26027"/>
    <w:rsid w:val="00E26126"/>
    <w:rsid w:val="00E2647D"/>
    <w:rsid w:val="00E265C7"/>
    <w:rsid w:val="00E2710B"/>
    <w:rsid w:val="00E276B7"/>
    <w:rsid w:val="00E27A95"/>
    <w:rsid w:val="00E27E4A"/>
    <w:rsid w:val="00E3001D"/>
    <w:rsid w:val="00E3002C"/>
    <w:rsid w:val="00E30BB7"/>
    <w:rsid w:val="00E30FCB"/>
    <w:rsid w:val="00E31003"/>
    <w:rsid w:val="00E312C2"/>
    <w:rsid w:val="00E313C1"/>
    <w:rsid w:val="00E31BEA"/>
    <w:rsid w:val="00E31DBA"/>
    <w:rsid w:val="00E31EED"/>
    <w:rsid w:val="00E32115"/>
    <w:rsid w:val="00E32137"/>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4DE"/>
    <w:rsid w:val="00E3756A"/>
    <w:rsid w:val="00E3768D"/>
    <w:rsid w:val="00E37850"/>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538"/>
    <w:rsid w:val="00E44A23"/>
    <w:rsid w:val="00E44F61"/>
    <w:rsid w:val="00E45319"/>
    <w:rsid w:val="00E46028"/>
    <w:rsid w:val="00E4637B"/>
    <w:rsid w:val="00E465BC"/>
    <w:rsid w:val="00E46662"/>
    <w:rsid w:val="00E468B8"/>
    <w:rsid w:val="00E46CE9"/>
    <w:rsid w:val="00E47087"/>
    <w:rsid w:val="00E4767B"/>
    <w:rsid w:val="00E47AFF"/>
    <w:rsid w:val="00E47E1A"/>
    <w:rsid w:val="00E47E4E"/>
    <w:rsid w:val="00E50065"/>
    <w:rsid w:val="00E50877"/>
    <w:rsid w:val="00E509CF"/>
    <w:rsid w:val="00E50B69"/>
    <w:rsid w:val="00E50B95"/>
    <w:rsid w:val="00E50E2B"/>
    <w:rsid w:val="00E511B4"/>
    <w:rsid w:val="00E51A36"/>
    <w:rsid w:val="00E51B50"/>
    <w:rsid w:val="00E51CB9"/>
    <w:rsid w:val="00E51D31"/>
    <w:rsid w:val="00E5285E"/>
    <w:rsid w:val="00E52B11"/>
    <w:rsid w:val="00E52B35"/>
    <w:rsid w:val="00E530B5"/>
    <w:rsid w:val="00E530F4"/>
    <w:rsid w:val="00E53496"/>
    <w:rsid w:val="00E534A5"/>
    <w:rsid w:val="00E53896"/>
    <w:rsid w:val="00E53E69"/>
    <w:rsid w:val="00E54114"/>
    <w:rsid w:val="00E54229"/>
    <w:rsid w:val="00E5438C"/>
    <w:rsid w:val="00E543A7"/>
    <w:rsid w:val="00E543C1"/>
    <w:rsid w:val="00E546DB"/>
    <w:rsid w:val="00E55039"/>
    <w:rsid w:val="00E5521E"/>
    <w:rsid w:val="00E5530D"/>
    <w:rsid w:val="00E55D10"/>
    <w:rsid w:val="00E566AC"/>
    <w:rsid w:val="00E569BA"/>
    <w:rsid w:val="00E569D0"/>
    <w:rsid w:val="00E56B8B"/>
    <w:rsid w:val="00E56CAC"/>
    <w:rsid w:val="00E56CBE"/>
    <w:rsid w:val="00E56EE5"/>
    <w:rsid w:val="00E56EEA"/>
    <w:rsid w:val="00E57124"/>
    <w:rsid w:val="00E5765C"/>
    <w:rsid w:val="00E57779"/>
    <w:rsid w:val="00E57935"/>
    <w:rsid w:val="00E57CCE"/>
    <w:rsid w:val="00E57CDB"/>
    <w:rsid w:val="00E60CB4"/>
    <w:rsid w:val="00E60FCC"/>
    <w:rsid w:val="00E61217"/>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349"/>
    <w:rsid w:val="00E7159D"/>
    <w:rsid w:val="00E719D3"/>
    <w:rsid w:val="00E719E3"/>
    <w:rsid w:val="00E71B63"/>
    <w:rsid w:val="00E7231D"/>
    <w:rsid w:val="00E725BE"/>
    <w:rsid w:val="00E727D6"/>
    <w:rsid w:val="00E72840"/>
    <w:rsid w:val="00E72C2B"/>
    <w:rsid w:val="00E73234"/>
    <w:rsid w:val="00E73418"/>
    <w:rsid w:val="00E73593"/>
    <w:rsid w:val="00E73667"/>
    <w:rsid w:val="00E73755"/>
    <w:rsid w:val="00E73940"/>
    <w:rsid w:val="00E739A5"/>
    <w:rsid w:val="00E7434D"/>
    <w:rsid w:val="00E74B61"/>
    <w:rsid w:val="00E74D93"/>
    <w:rsid w:val="00E752CB"/>
    <w:rsid w:val="00E75641"/>
    <w:rsid w:val="00E75C08"/>
    <w:rsid w:val="00E7639E"/>
    <w:rsid w:val="00E76404"/>
    <w:rsid w:val="00E76AD6"/>
    <w:rsid w:val="00E76B65"/>
    <w:rsid w:val="00E76CC3"/>
    <w:rsid w:val="00E77301"/>
    <w:rsid w:val="00E7738C"/>
    <w:rsid w:val="00E77BE3"/>
    <w:rsid w:val="00E77D87"/>
    <w:rsid w:val="00E77ED2"/>
    <w:rsid w:val="00E805DD"/>
    <w:rsid w:val="00E80747"/>
    <w:rsid w:val="00E80765"/>
    <w:rsid w:val="00E808B0"/>
    <w:rsid w:val="00E80B1A"/>
    <w:rsid w:val="00E80E52"/>
    <w:rsid w:val="00E80FC0"/>
    <w:rsid w:val="00E8101D"/>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D0C"/>
    <w:rsid w:val="00E83F5C"/>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9B"/>
    <w:rsid w:val="00E92090"/>
    <w:rsid w:val="00E9211F"/>
    <w:rsid w:val="00E921E8"/>
    <w:rsid w:val="00E92489"/>
    <w:rsid w:val="00E92A93"/>
    <w:rsid w:val="00E92B1E"/>
    <w:rsid w:val="00E92C7B"/>
    <w:rsid w:val="00E92EA2"/>
    <w:rsid w:val="00E935A0"/>
    <w:rsid w:val="00E93A0C"/>
    <w:rsid w:val="00E94048"/>
    <w:rsid w:val="00E94462"/>
    <w:rsid w:val="00E9560A"/>
    <w:rsid w:val="00E95985"/>
    <w:rsid w:val="00E959FA"/>
    <w:rsid w:val="00E95C67"/>
    <w:rsid w:val="00E95CE7"/>
    <w:rsid w:val="00E95DE1"/>
    <w:rsid w:val="00E961D8"/>
    <w:rsid w:val="00E9645B"/>
    <w:rsid w:val="00E96B04"/>
    <w:rsid w:val="00E96B5F"/>
    <w:rsid w:val="00E96C1C"/>
    <w:rsid w:val="00E974CB"/>
    <w:rsid w:val="00E9753A"/>
    <w:rsid w:val="00E97601"/>
    <w:rsid w:val="00E97759"/>
    <w:rsid w:val="00EA0849"/>
    <w:rsid w:val="00EA09F2"/>
    <w:rsid w:val="00EA0E56"/>
    <w:rsid w:val="00EA0EF4"/>
    <w:rsid w:val="00EA1081"/>
    <w:rsid w:val="00EA1131"/>
    <w:rsid w:val="00EA12B6"/>
    <w:rsid w:val="00EA1947"/>
    <w:rsid w:val="00EA1962"/>
    <w:rsid w:val="00EA2069"/>
    <w:rsid w:val="00EA227F"/>
    <w:rsid w:val="00EA235D"/>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7BA"/>
    <w:rsid w:val="00EA5CF5"/>
    <w:rsid w:val="00EA5D8D"/>
    <w:rsid w:val="00EA5E2B"/>
    <w:rsid w:val="00EA6222"/>
    <w:rsid w:val="00EA6C72"/>
    <w:rsid w:val="00EA6E3A"/>
    <w:rsid w:val="00EA6EE5"/>
    <w:rsid w:val="00EA6F53"/>
    <w:rsid w:val="00EA71DD"/>
    <w:rsid w:val="00EA7465"/>
    <w:rsid w:val="00EA7DAC"/>
    <w:rsid w:val="00EB0494"/>
    <w:rsid w:val="00EB0727"/>
    <w:rsid w:val="00EB0748"/>
    <w:rsid w:val="00EB0D4F"/>
    <w:rsid w:val="00EB1218"/>
    <w:rsid w:val="00EB12D2"/>
    <w:rsid w:val="00EB1507"/>
    <w:rsid w:val="00EB15FF"/>
    <w:rsid w:val="00EB1CB1"/>
    <w:rsid w:val="00EB1D8B"/>
    <w:rsid w:val="00EB1DE3"/>
    <w:rsid w:val="00EB1EFE"/>
    <w:rsid w:val="00EB2122"/>
    <w:rsid w:val="00EB2388"/>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C029B"/>
    <w:rsid w:val="00EC09C4"/>
    <w:rsid w:val="00EC0E61"/>
    <w:rsid w:val="00EC142F"/>
    <w:rsid w:val="00EC1A23"/>
    <w:rsid w:val="00EC1BFD"/>
    <w:rsid w:val="00EC27EE"/>
    <w:rsid w:val="00EC2C7A"/>
    <w:rsid w:val="00EC329F"/>
    <w:rsid w:val="00EC333D"/>
    <w:rsid w:val="00EC33C9"/>
    <w:rsid w:val="00EC34A5"/>
    <w:rsid w:val="00EC391A"/>
    <w:rsid w:val="00EC3D2A"/>
    <w:rsid w:val="00EC457D"/>
    <w:rsid w:val="00EC4815"/>
    <w:rsid w:val="00EC486A"/>
    <w:rsid w:val="00EC4E6D"/>
    <w:rsid w:val="00EC4F53"/>
    <w:rsid w:val="00EC51A3"/>
    <w:rsid w:val="00EC539A"/>
    <w:rsid w:val="00EC564D"/>
    <w:rsid w:val="00EC57C9"/>
    <w:rsid w:val="00EC5B26"/>
    <w:rsid w:val="00EC5F17"/>
    <w:rsid w:val="00EC5F33"/>
    <w:rsid w:val="00EC620C"/>
    <w:rsid w:val="00EC6257"/>
    <w:rsid w:val="00EC6A44"/>
    <w:rsid w:val="00EC6F00"/>
    <w:rsid w:val="00EC713C"/>
    <w:rsid w:val="00EC7326"/>
    <w:rsid w:val="00EC73A2"/>
    <w:rsid w:val="00EC73AE"/>
    <w:rsid w:val="00EC7881"/>
    <w:rsid w:val="00EC7F70"/>
    <w:rsid w:val="00EC7FB3"/>
    <w:rsid w:val="00ED0094"/>
    <w:rsid w:val="00ED0477"/>
    <w:rsid w:val="00ED0594"/>
    <w:rsid w:val="00ED0693"/>
    <w:rsid w:val="00ED07B7"/>
    <w:rsid w:val="00ED0970"/>
    <w:rsid w:val="00ED0B28"/>
    <w:rsid w:val="00ED15F2"/>
    <w:rsid w:val="00ED1660"/>
    <w:rsid w:val="00ED1747"/>
    <w:rsid w:val="00ED1917"/>
    <w:rsid w:val="00ED1CC8"/>
    <w:rsid w:val="00ED1DBD"/>
    <w:rsid w:val="00ED1E47"/>
    <w:rsid w:val="00ED1EBE"/>
    <w:rsid w:val="00ED2B75"/>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868"/>
    <w:rsid w:val="00EE0C00"/>
    <w:rsid w:val="00EE0FC5"/>
    <w:rsid w:val="00EE10B8"/>
    <w:rsid w:val="00EE162D"/>
    <w:rsid w:val="00EE1794"/>
    <w:rsid w:val="00EE1DF8"/>
    <w:rsid w:val="00EE2505"/>
    <w:rsid w:val="00EE2603"/>
    <w:rsid w:val="00EE2754"/>
    <w:rsid w:val="00EE2B2E"/>
    <w:rsid w:val="00EE2C40"/>
    <w:rsid w:val="00EE3055"/>
    <w:rsid w:val="00EE32C9"/>
    <w:rsid w:val="00EE370A"/>
    <w:rsid w:val="00EE3EDC"/>
    <w:rsid w:val="00EE4101"/>
    <w:rsid w:val="00EE4887"/>
    <w:rsid w:val="00EE4B61"/>
    <w:rsid w:val="00EE4C15"/>
    <w:rsid w:val="00EE537D"/>
    <w:rsid w:val="00EE539C"/>
    <w:rsid w:val="00EE541B"/>
    <w:rsid w:val="00EE5520"/>
    <w:rsid w:val="00EE5658"/>
    <w:rsid w:val="00EE5E8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221F"/>
    <w:rsid w:val="00EF257E"/>
    <w:rsid w:val="00EF2AE2"/>
    <w:rsid w:val="00EF354D"/>
    <w:rsid w:val="00EF3ADB"/>
    <w:rsid w:val="00EF3BC5"/>
    <w:rsid w:val="00EF4044"/>
    <w:rsid w:val="00EF4076"/>
    <w:rsid w:val="00EF47E9"/>
    <w:rsid w:val="00EF4CCA"/>
    <w:rsid w:val="00EF4D16"/>
    <w:rsid w:val="00EF4F49"/>
    <w:rsid w:val="00EF5295"/>
    <w:rsid w:val="00EF560A"/>
    <w:rsid w:val="00EF56FE"/>
    <w:rsid w:val="00EF5921"/>
    <w:rsid w:val="00EF5C4F"/>
    <w:rsid w:val="00EF5D8E"/>
    <w:rsid w:val="00EF5F2B"/>
    <w:rsid w:val="00EF6C3B"/>
    <w:rsid w:val="00EF6D8B"/>
    <w:rsid w:val="00EF6E37"/>
    <w:rsid w:val="00EF7852"/>
    <w:rsid w:val="00EF79D8"/>
    <w:rsid w:val="00EF7B67"/>
    <w:rsid w:val="00EF7DF7"/>
    <w:rsid w:val="00F0005F"/>
    <w:rsid w:val="00F00244"/>
    <w:rsid w:val="00F007CD"/>
    <w:rsid w:val="00F00B4A"/>
    <w:rsid w:val="00F00C76"/>
    <w:rsid w:val="00F00E82"/>
    <w:rsid w:val="00F00F95"/>
    <w:rsid w:val="00F012DF"/>
    <w:rsid w:val="00F0159D"/>
    <w:rsid w:val="00F01B85"/>
    <w:rsid w:val="00F01D81"/>
    <w:rsid w:val="00F01F2D"/>
    <w:rsid w:val="00F0231F"/>
    <w:rsid w:val="00F02661"/>
    <w:rsid w:val="00F02674"/>
    <w:rsid w:val="00F02767"/>
    <w:rsid w:val="00F02855"/>
    <w:rsid w:val="00F02876"/>
    <w:rsid w:val="00F02BA5"/>
    <w:rsid w:val="00F030E1"/>
    <w:rsid w:val="00F031D1"/>
    <w:rsid w:val="00F0336B"/>
    <w:rsid w:val="00F03822"/>
    <w:rsid w:val="00F0385C"/>
    <w:rsid w:val="00F03C84"/>
    <w:rsid w:val="00F03CC3"/>
    <w:rsid w:val="00F03E7E"/>
    <w:rsid w:val="00F03F22"/>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96"/>
    <w:rsid w:val="00F14A47"/>
    <w:rsid w:val="00F14B7B"/>
    <w:rsid w:val="00F14B97"/>
    <w:rsid w:val="00F14BD1"/>
    <w:rsid w:val="00F14C35"/>
    <w:rsid w:val="00F14C76"/>
    <w:rsid w:val="00F1502D"/>
    <w:rsid w:val="00F151BF"/>
    <w:rsid w:val="00F15A1B"/>
    <w:rsid w:val="00F1615A"/>
    <w:rsid w:val="00F161E9"/>
    <w:rsid w:val="00F16296"/>
    <w:rsid w:val="00F168EF"/>
    <w:rsid w:val="00F16A5A"/>
    <w:rsid w:val="00F16BB9"/>
    <w:rsid w:val="00F16DC3"/>
    <w:rsid w:val="00F17155"/>
    <w:rsid w:val="00F17A3E"/>
    <w:rsid w:val="00F17C99"/>
    <w:rsid w:val="00F17DAE"/>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EB"/>
    <w:rsid w:val="00F24C11"/>
    <w:rsid w:val="00F24D27"/>
    <w:rsid w:val="00F24DA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CC3"/>
    <w:rsid w:val="00F30DE4"/>
    <w:rsid w:val="00F31000"/>
    <w:rsid w:val="00F312E4"/>
    <w:rsid w:val="00F314AB"/>
    <w:rsid w:val="00F3154E"/>
    <w:rsid w:val="00F316B6"/>
    <w:rsid w:val="00F3177C"/>
    <w:rsid w:val="00F31BED"/>
    <w:rsid w:val="00F31CA4"/>
    <w:rsid w:val="00F321FC"/>
    <w:rsid w:val="00F326D7"/>
    <w:rsid w:val="00F32AF4"/>
    <w:rsid w:val="00F32B9D"/>
    <w:rsid w:val="00F33007"/>
    <w:rsid w:val="00F3390D"/>
    <w:rsid w:val="00F33C35"/>
    <w:rsid w:val="00F33E39"/>
    <w:rsid w:val="00F34015"/>
    <w:rsid w:val="00F34252"/>
    <w:rsid w:val="00F346C9"/>
    <w:rsid w:val="00F349EA"/>
    <w:rsid w:val="00F34FDA"/>
    <w:rsid w:val="00F35403"/>
    <w:rsid w:val="00F355E0"/>
    <w:rsid w:val="00F35D64"/>
    <w:rsid w:val="00F361CC"/>
    <w:rsid w:val="00F36615"/>
    <w:rsid w:val="00F36650"/>
    <w:rsid w:val="00F36A95"/>
    <w:rsid w:val="00F36AA7"/>
    <w:rsid w:val="00F3707F"/>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32A4"/>
    <w:rsid w:val="00F432D9"/>
    <w:rsid w:val="00F43584"/>
    <w:rsid w:val="00F43586"/>
    <w:rsid w:val="00F4388C"/>
    <w:rsid w:val="00F43F98"/>
    <w:rsid w:val="00F44265"/>
    <w:rsid w:val="00F4448E"/>
    <w:rsid w:val="00F44511"/>
    <w:rsid w:val="00F44704"/>
    <w:rsid w:val="00F44E63"/>
    <w:rsid w:val="00F44FFA"/>
    <w:rsid w:val="00F450AC"/>
    <w:rsid w:val="00F45304"/>
    <w:rsid w:val="00F453AF"/>
    <w:rsid w:val="00F453B5"/>
    <w:rsid w:val="00F455E5"/>
    <w:rsid w:val="00F459DC"/>
    <w:rsid w:val="00F4653D"/>
    <w:rsid w:val="00F46A24"/>
    <w:rsid w:val="00F4736D"/>
    <w:rsid w:val="00F474C9"/>
    <w:rsid w:val="00F47781"/>
    <w:rsid w:val="00F50251"/>
    <w:rsid w:val="00F5043C"/>
    <w:rsid w:val="00F504E5"/>
    <w:rsid w:val="00F507BD"/>
    <w:rsid w:val="00F50A36"/>
    <w:rsid w:val="00F50ACD"/>
    <w:rsid w:val="00F50F34"/>
    <w:rsid w:val="00F51307"/>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532E"/>
    <w:rsid w:val="00F55A45"/>
    <w:rsid w:val="00F55A99"/>
    <w:rsid w:val="00F55EC6"/>
    <w:rsid w:val="00F564E3"/>
    <w:rsid w:val="00F567FE"/>
    <w:rsid w:val="00F568CD"/>
    <w:rsid w:val="00F56A04"/>
    <w:rsid w:val="00F56A63"/>
    <w:rsid w:val="00F56A8F"/>
    <w:rsid w:val="00F56C9E"/>
    <w:rsid w:val="00F571F4"/>
    <w:rsid w:val="00F574A9"/>
    <w:rsid w:val="00F57580"/>
    <w:rsid w:val="00F604EE"/>
    <w:rsid w:val="00F607D7"/>
    <w:rsid w:val="00F60839"/>
    <w:rsid w:val="00F60A89"/>
    <w:rsid w:val="00F60C03"/>
    <w:rsid w:val="00F61365"/>
    <w:rsid w:val="00F61EE9"/>
    <w:rsid w:val="00F61F64"/>
    <w:rsid w:val="00F620A0"/>
    <w:rsid w:val="00F621DF"/>
    <w:rsid w:val="00F621F7"/>
    <w:rsid w:val="00F62388"/>
    <w:rsid w:val="00F62606"/>
    <w:rsid w:val="00F626CF"/>
    <w:rsid w:val="00F62BF8"/>
    <w:rsid w:val="00F62CDB"/>
    <w:rsid w:val="00F631CE"/>
    <w:rsid w:val="00F631DC"/>
    <w:rsid w:val="00F63256"/>
    <w:rsid w:val="00F6398A"/>
    <w:rsid w:val="00F63BB1"/>
    <w:rsid w:val="00F643FF"/>
    <w:rsid w:val="00F64864"/>
    <w:rsid w:val="00F648E0"/>
    <w:rsid w:val="00F64923"/>
    <w:rsid w:val="00F64BAC"/>
    <w:rsid w:val="00F64EDA"/>
    <w:rsid w:val="00F64F45"/>
    <w:rsid w:val="00F65012"/>
    <w:rsid w:val="00F6503F"/>
    <w:rsid w:val="00F65278"/>
    <w:rsid w:val="00F654C6"/>
    <w:rsid w:val="00F65A92"/>
    <w:rsid w:val="00F65C52"/>
    <w:rsid w:val="00F65CE1"/>
    <w:rsid w:val="00F65ED3"/>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F32"/>
    <w:rsid w:val="00F721D4"/>
    <w:rsid w:val="00F721EF"/>
    <w:rsid w:val="00F723AE"/>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AF"/>
    <w:rsid w:val="00F77674"/>
    <w:rsid w:val="00F7767B"/>
    <w:rsid w:val="00F7791F"/>
    <w:rsid w:val="00F77B99"/>
    <w:rsid w:val="00F80228"/>
    <w:rsid w:val="00F807A8"/>
    <w:rsid w:val="00F81559"/>
    <w:rsid w:val="00F81916"/>
    <w:rsid w:val="00F82144"/>
    <w:rsid w:val="00F825B2"/>
    <w:rsid w:val="00F82C5F"/>
    <w:rsid w:val="00F82CD0"/>
    <w:rsid w:val="00F82D42"/>
    <w:rsid w:val="00F82DB1"/>
    <w:rsid w:val="00F82E12"/>
    <w:rsid w:val="00F830A0"/>
    <w:rsid w:val="00F8327A"/>
    <w:rsid w:val="00F834FA"/>
    <w:rsid w:val="00F837A6"/>
    <w:rsid w:val="00F83A64"/>
    <w:rsid w:val="00F83AD5"/>
    <w:rsid w:val="00F83D7F"/>
    <w:rsid w:val="00F845F7"/>
    <w:rsid w:val="00F8498C"/>
    <w:rsid w:val="00F850CF"/>
    <w:rsid w:val="00F851FE"/>
    <w:rsid w:val="00F855D5"/>
    <w:rsid w:val="00F85FDC"/>
    <w:rsid w:val="00F86208"/>
    <w:rsid w:val="00F8635A"/>
    <w:rsid w:val="00F865A4"/>
    <w:rsid w:val="00F869E2"/>
    <w:rsid w:val="00F86C1B"/>
    <w:rsid w:val="00F86E1D"/>
    <w:rsid w:val="00F8758A"/>
    <w:rsid w:val="00F877EA"/>
    <w:rsid w:val="00F878D5"/>
    <w:rsid w:val="00F9008C"/>
    <w:rsid w:val="00F900CD"/>
    <w:rsid w:val="00F90233"/>
    <w:rsid w:val="00F9034B"/>
    <w:rsid w:val="00F903F8"/>
    <w:rsid w:val="00F90780"/>
    <w:rsid w:val="00F90AAC"/>
    <w:rsid w:val="00F90B21"/>
    <w:rsid w:val="00F90EAD"/>
    <w:rsid w:val="00F91086"/>
    <w:rsid w:val="00F915A7"/>
    <w:rsid w:val="00F91630"/>
    <w:rsid w:val="00F91A50"/>
    <w:rsid w:val="00F91A61"/>
    <w:rsid w:val="00F91F66"/>
    <w:rsid w:val="00F91FCA"/>
    <w:rsid w:val="00F91FE9"/>
    <w:rsid w:val="00F92545"/>
    <w:rsid w:val="00F92A1A"/>
    <w:rsid w:val="00F930D0"/>
    <w:rsid w:val="00F93298"/>
    <w:rsid w:val="00F93759"/>
    <w:rsid w:val="00F93B5B"/>
    <w:rsid w:val="00F941D1"/>
    <w:rsid w:val="00F944BD"/>
    <w:rsid w:val="00F94689"/>
    <w:rsid w:val="00F94AE2"/>
    <w:rsid w:val="00F94F1C"/>
    <w:rsid w:val="00F95293"/>
    <w:rsid w:val="00F95708"/>
    <w:rsid w:val="00F95757"/>
    <w:rsid w:val="00F959BC"/>
    <w:rsid w:val="00F95CDB"/>
    <w:rsid w:val="00F95F3C"/>
    <w:rsid w:val="00F96910"/>
    <w:rsid w:val="00F96ED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9"/>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E8F"/>
    <w:rsid w:val="00FA3EBC"/>
    <w:rsid w:val="00FA4000"/>
    <w:rsid w:val="00FA415D"/>
    <w:rsid w:val="00FA421E"/>
    <w:rsid w:val="00FA4282"/>
    <w:rsid w:val="00FA44AF"/>
    <w:rsid w:val="00FA44E6"/>
    <w:rsid w:val="00FA4AB3"/>
    <w:rsid w:val="00FA4F0B"/>
    <w:rsid w:val="00FA529B"/>
    <w:rsid w:val="00FA57C1"/>
    <w:rsid w:val="00FA58D8"/>
    <w:rsid w:val="00FA64B2"/>
    <w:rsid w:val="00FA64F6"/>
    <w:rsid w:val="00FA67DB"/>
    <w:rsid w:val="00FA698A"/>
    <w:rsid w:val="00FA6CD2"/>
    <w:rsid w:val="00FA6F10"/>
    <w:rsid w:val="00FA7599"/>
    <w:rsid w:val="00FA766B"/>
    <w:rsid w:val="00FA77CF"/>
    <w:rsid w:val="00FA7B99"/>
    <w:rsid w:val="00FA7CDE"/>
    <w:rsid w:val="00FA7F1D"/>
    <w:rsid w:val="00FB0280"/>
    <w:rsid w:val="00FB0313"/>
    <w:rsid w:val="00FB06EA"/>
    <w:rsid w:val="00FB0A53"/>
    <w:rsid w:val="00FB0BAA"/>
    <w:rsid w:val="00FB0E9C"/>
    <w:rsid w:val="00FB163C"/>
    <w:rsid w:val="00FB16EC"/>
    <w:rsid w:val="00FB208D"/>
    <w:rsid w:val="00FB2094"/>
    <w:rsid w:val="00FB2C2F"/>
    <w:rsid w:val="00FB2D46"/>
    <w:rsid w:val="00FB3033"/>
    <w:rsid w:val="00FB350C"/>
    <w:rsid w:val="00FB37CF"/>
    <w:rsid w:val="00FB3C3F"/>
    <w:rsid w:val="00FB3E29"/>
    <w:rsid w:val="00FB3E81"/>
    <w:rsid w:val="00FB4027"/>
    <w:rsid w:val="00FB4D69"/>
    <w:rsid w:val="00FB50A8"/>
    <w:rsid w:val="00FB5F24"/>
    <w:rsid w:val="00FB5F6E"/>
    <w:rsid w:val="00FB63FF"/>
    <w:rsid w:val="00FB6504"/>
    <w:rsid w:val="00FB66C7"/>
    <w:rsid w:val="00FB6860"/>
    <w:rsid w:val="00FB69F5"/>
    <w:rsid w:val="00FB7758"/>
    <w:rsid w:val="00FB77F5"/>
    <w:rsid w:val="00FB7AB6"/>
    <w:rsid w:val="00FB7B64"/>
    <w:rsid w:val="00FB7C8C"/>
    <w:rsid w:val="00FB7D65"/>
    <w:rsid w:val="00FC0038"/>
    <w:rsid w:val="00FC19D9"/>
    <w:rsid w:val="00FC25A6"/>
    <w:rsid w:val="00FC2627"/>
    <w:rsid w:val="00FC29CF"/>
    <w:rsid w:val="00FC2A78"/>
    <w:rsid w:val="00FC2D62"/>
    <w:rsid w:val="00FC2F14"/>
    <w:rsid w:val="00FC3444"/>
    <w:rsid w:val="00FC35BF"/>
    <w:rsid w:val="00FC3BD6"/>
    <w:rsid w:val="00FC3F45"/>
    <w:rsid w:val="00FC42FC"/>
    <w:rsid w:val="00FC43CF"/>
    <w:rsid w:val="00FC4781"/>
    <w:rsid w:val="00FC4AE0"/>
    <w:rsid w:val="00FC4F9E"/>
    <w:rsid w:val="00FC5D27"/>
    <w:rsid w:val="00FC623B"/>
    <w:rsid w:val="00FC67E0"/>
    <w:rsid w:val="00FC6829"/>
    <w:rsid w:val="00FC6A40"/>
    <w:rsid w:val="00FC6A84"/>
    <w:rsid w:val="00FC6BB1"/>
    <w:rsid w:val="00FC730D"/>
    <w:rsid w:val="00FC7703"/>
    <w:rsid w:val="00FC7742"/>
    <w:rsid w:val="00FC79DE"/>
    <w:rsid w:val="00FC7D1B"/>
    <w:rsid w:val="00FC7E34"/>
    <w:rsid w:val="00FC7E41"/>
    <w:rsid w:val="00FC7EBD"/>
    <w:rsid w:val="00FD04A2"/>
    <w:rsid w:val="00FD081C"/>
    <w:rsid w:val="00FD08FD"/>
    <w:rsid w:val="00FD0A21"/>
    <w:rsid w:val="00FD0A9E"/>
    <w:rsid w:val="00FD0AD8"/>
    <w:rsid w:val="00FD0C58"/>
    <w:rsid w:val="00FD0C9E"/>
    <w:rsid w:val="00FD0DAD"/>
    <w:rsid w:val="00FD1049"/>
    <w:rsid w:val="00FD10A7"/>
    <w:rsid w:val="00FD10F3"/>
    <w:rsid w:val="00FD118D"/>
    <w:rsid w:val="00FD175C"/>
    <w:rsid w:val="00FD180C"/>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632"/>
    <w:rsid w:val="00FD4922"/>
    <w:rsid w:val="00FD4943"/>
    <w:rsid w:val="00FD4B72"/>
    <w:rsid w:val="00FD5087"/>
    <w:rsid w:val="00FD5EC2"/>
    <w:rsid w:val="00FD5EC9"/>
    <w:rsid w:val="00FD5F99"/>
    <w:rsid w:val="00FD6244"/>
    <w:rsid w:val="00FD62E3"/>
    <w:rsid w:val="00FD62FD"/>
    <w:rsid w:val="00FD6441"/>
    <w:rsid w:val="00FD6605"/>
    <w:rsid w:val="00FD6BDD"/>
    <w:rsid w:val="00FD6E73"/>
    <w:rsid w:val="00FD713B"/>
    <w:rsid w:val="00FD77A8"/>
    <w:rsid w:val="00FD7A4E"/>
    <w:rsid w:val="00FE01E3"/>
    <w:rsid w:val="00FE01EB"/>
    <w:rsid w:val="00FE0561"/>
    <w:rsid w:val="00FE065F"/>
    <w:rsid w:val="00FE0D8B"/>
    <w:rsid w:val="00FE148E"/>
    <w:rsid w:val="00FE19A3"/>
    <w:rsid w:val="00FE1B30"/>
    <w:rsid w:val="00FE1B65"/>
    <w:rsid w:val="00FE1D00"/>
    <w:rsid w:val="00FE1EEF"/>
    <w:rsid w:val="00FE1FDC"/>
    <w:rsid w:val="00FE2B17"/>
    <w:rsid w:val="00FE30B8"/>
    <w:rsid w:val="00FE3195"/>
    <w:rsid w:val="00FE31D1"/>
    <w:rsid w:val="00FE34CC"/>
    <w:rsid w:val="00FE3829"/>
    <w:rsid w:val="00FE38BB"/>
    <w:rsid w:val="00FE3B3B"/>
    <w:rsid w:val="00FE3D0F"/>
    <w:rsid w:val="00FE3F9B"/>
    <w:rsid w:val="00FE3FDE"/>
    <w:rsid w:val="00FE4652"/>
    <w:rsid w:val="00FE471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48"/>
    <w:rsid w:val="00FF018C"/>
    <w:rsid w:val="00FF01B4"/>
    <w:rsid w:val="00FF042F"/>
    <w:rsid w:val="00FF0459"/>
    <w:rsid w:val="00FF0529"/>
    <w:rsid w:val="00FF0552"/>
    <w:rsid w:val="00FF0A68"/>
    <w:rsid w:val="00FF0E22"/>
    <w:rsid w:val="00FF1EF0"/>
    <w:rsid w:val="00FF21D4"/>
    <w:rsid w:val="00FF23B2"/>
    <w:rsid w:val="00FF243D"/>
    <w:rsid w:val="00FF2653"/>
    <w:rsid w:val="00FF2A42"/>
    <w:rsid w:val="00FF311A"/>
    <w:rsid w:val="00FF35DD"/>
    <w:rsid w:val="00FF3810"/>
    <w:rsid w:val="00FF38BC"/>
    <w:rsid w:val="00FF41CF"/>
    <w:rsid w:val="00FF41F7"/>
    <w:rsid w:val="00FF4226"/>
    <w:rsid w:val="00FF46FE"/>
    <w:rsid w:val="00FF4F0B"/>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16CCA84A-9F83-4621-851C-AE7CB1A8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14FD"/>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6471B2"/>
    <w:pPr>
      <w:keepNext/>
      <w:keepLines/>
      <w:numPr>
        <w:numId w:val="1"/>
      </w:numPr>
      <w:pBdr>
        <w:top w:val="single" w:sz="12" w:space="3" w:color="auto"/>
      </w:pBdr>
      <w:spacing w:before="240" w:after="180"/>
      <w:ind w:leftChars="100" w:left="43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tabs>
        <w:tab w:val="clear" w:pos="284"/>
        <w:tab w:val="num" w:pos="360"/>
      </w:tabs>
      <w:spacing w:before="180"/>
      <w:ind w:left="4969" w:hanging="432"/>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clear" w:pos="864"/>
        <w:tab w:val="num" w:pos="360"/>
      </w:tabs>
      <w:ind w:left="4969" w:hanging="432"/>
      <w:outlineLvl w:val="3"/>
    </w:pPr>
    <w:rPr>
      <w:sz w:val="24"/>
    </w:rPr>
  </w:style>
  <w:style w:type="paragraph" w:styleId="5">
    <w:name w:val="heading 5"/>
    <w:aliases w:val="h5,Heading5"/>
    <w:basedOn w:val="4"/>
    <w:next w:val="a"/>
    <w:qFormat/>
    <w:pPr>
      <w:numPr>
        <w:ilvl w:val="4"/>
      </w:numPr>
      <w:tabs>
        <w:tab w:val="clear" w:pos="1008"/>
        <w:tab w:val="num" w:pos="360"/>
      </w:tabs>
      <w:ind w:left="4969" w:hanging="432"/>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d"/>
    <w:qFormat/>
    <w:pPr>
      <w:spacing w:before="120"/>
    </w:pPr>
    <w:rPr>
      <w:b/>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qFormat/>
    <w:rPr>
      <w:sz w:val="16"/>
    </w:rPr>
  </w:style>
  <w:style w:type="paragraph" w:customStyle="1" w:styleId="Guidance">
    <w:name w:val="Guidance"/>
    <w:basedOn w:val="a"/>
    <w:rPr>
      <w:i/>
      <w:color w:val="0000FF"/>
    </w:rPr>
  </w:style>
  <w:style w:type="paragraph" w:styleId="af5">
    <w:name w:val="annotation text"/>
    <w:basedOn w:val="a"/>
    <w:link w:val="af6"/>
    <w:uiPriority w:val="99"/>
    <w:qFormat/>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8">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uiPriority w:val="99"/>
    <w:qFormat/>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4"/>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4">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3"/>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d">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c"/>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9"/>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6">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6471B2"/>
    <w:rPr>
      <w:rFonts w:ascii="Arial" w:hAnsi="Arial"/>
      <w:sz w:val="36"/>
      <w:lang w:val="en-GB" w:eastAsia="en-US"/>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locked/>
    <w:rsid w:val="00B02EEC"/>
    <w:rPr>
      <w:sz w:val="24"/>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680426785">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9733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19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59902374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42090335">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1312639392">
          <w:marLeft w:val="0"/>
          <w:marRight w:val="0"/>
          <w:marTop w:val="0"/>
          <w:marBottom w:val="0"/>
          <w:divBdr>
            <w:top w:val="none" w:sz="0" w:space="0" w:color="auto"/>
            <w:left w:val="none" w:sz="0" w:space="0" w:color="auto"/>
            <w:bottom w:val="none" w:sz="0" w:space="0" w:color="auto"/>
            <w:right w:val="none" w:sz="0" w:space="0" w:color="auto"/>
          </w:divBdr>
        </w:div>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sChild>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139816735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6149164">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106880463">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28686607">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1177845599">
          <w:marLeft w:val="994"/>
          <w:marRight w:val="0"/>
          <w:marTop w:val="72"/>
          <w:marBottom w:val="0"/>
          <w:divBdr>
            <w:top w:val="none" w:sz="0" w:space="0" w:color="auto"/>
            <w:left w:val="none" w:sz="0" w:space="0" w:color="auto"/>
            <w:bottom w:val="none" w:sz="0" w:space="0" w:color="auto"/>
            <w:right w:val="none" w:sz="0" w:space="0" w:color="auto"/>
          </w:divBdr>
        </w:div>
        <w:div w:id="47648680">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2059930897">
              <w:marLeft w:val="0"/>
              <w:marRight w:val="0"/>
              <w:marTop w:val="0"/>
              <w:marBottom w:val="0"/>
              <w:divBdr>
                <w:top w:val="none" w:sz="0" w:space="0" w:color="auto"/>
                <w:left w:val="none" w:sz="0" w:space="0" w:color="auto"/>
                <w:bottom w:val="none" w:sz="0" w:space="0" w:color="auto"/>
                <w:right w:val="none" w:sz="0" w:space="0" w:color="auto"/>
              </w:divBdr>
            </w:div>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643506193">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1504667960">
              <w:marLeft w:val="0"/>
              <w:marRight w:val="0"/>
              <w:marTop w:val="0"/>
              <w:marBottom w:val="0"/>
              <w:divBdr>
                <w:top w:val="none" w:sz="0" w:space="0" w:color="auto"/>
                <w:left w:val="none" w:sz="0" w:space="0" w:color="auto"/>
                <w:bottom w:val="none" w:sz="0" w:space="0" w:color="auto"/>
                <w:right w:val="none" w:sz="0" w:space="0" w:color="auto"/>
              </w:divBdr>
            </w:div>
            <w:div w:id="2323353">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210267769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760101429">
          <w:marLeft w:val="0"/>
          <w:marRight w:val="0"/>
          <w:marTop w:val="0"/>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885479682">
          <w:marLeft w:val="0"/>
          <w:marRight w:val="0"/>
          <w:marTop w:val="0"/>
          <w:marBottom w:val="0"/>
          <w:divBdr>
            <w:top w:val="none" w:sz="0" w:space="0" w:color="auto"/>
            <w:left w:val="none" w:sz="0" w:space="0" w:color="auto"/>
            <w:bottom w:val="none" w:sz="0" w:space="0" w:color="auto"/>
            <w:right w:val="none" w:sz="0" w:space="0" w:color="auto"/>
          </w:divBdr>
        </w:div>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2027171777">
              <w:marLeft w:val="0"/>
              <w:marRight w:val="0"/>
              <w:marTop w:val="0"/>
              <w:marBottom w:val="0"/>
              <w:divBdr>
                <w:top w:val="none" w:sz="0" w:space="0" w:color="auto"/>
                <w:left w:val="none" w:sz="0" w:space="0" w:color="auto"/>
                <w:bottom w:val="none" w:sz="0" w:space="0" w:color="auto"/>
                <w:right w:val="none" w:sz="0" w:space="0" w:color="auto"/>
              </w:divBdr>
            </w:div>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2006319702">
          <w:marLeft w:val="0"/>
          <w:marRight w:val="0"/>
          <w:marTop w:val="0"/>
          <w:marBottom w:val="0"/>
          <w:divBdr>
            <w:top w:val="none" w:sz="0" w:space="0" w:color="auto"/>
            <w:left w:val="none" w:sz="0" w:space="0" w:color="auto"/>
            <w:bottom w:val="none" w:sz="0" w:space="0" w:color="auto"/>
            <w:right w:val="none" w:sz="0" w:space="0" w:color="auto"/>
          </w:divBdr>
        </w:div>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911891530">
          <w:marLeft w:val="1166"/>
          <w:marRight w:val="0"/>
          <w:marTop w:val="67"/>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98014867">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555695340">
          <w:marLeft w:val="547"/>
          <w:marRight w:val="0"/>
          <w:marTop w:val="86"/>
          <w:marBottom w:val="0"/>
          <w:divBdr>
            <w:top w:val="none" w:sz="0" w:space="0" w:color="auto"/>
            <w:left w:val="none" w:sz="0" w:space="0" w:color="auto"/>
            <w:bottom w:val="none" w:sz="0" w:space="0" w:color="auto"/>
            <w:right w:val="none" w:sz="0" w:space="0" w:color="auto"/>
          </w:divBdr>
        </w:div>
        <w:div w:id="1015352569">
          <w:marLeft w:val="547"/>
          <w:marRight w:val="0"/>
          <w:marTop w:val="86"/>
          <w:marBottom w:val="0"/>
          <w:divBdr>
            <w:top w:val="none" w:sz="0" w:space="0" w:color="auto"/>
            <w:left w:val="none" w:sz="0" w:space="0" w:color="auto"/>
            <w:bottom w:val="none" w:sz="0" w:space="0" w:color="auto"/>
            <w:right w:val="none" w:sz="0" w:space="0" w:color="auto"/>
          </w:divBdr>
        </w:div>
      </w:divsChild>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1119491637">
          <w:marLeft w:val="547"/>
          <w:marRight w:val="0"/>
          <w:marTop w:val="77"/>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1307780309">
          <w:marLeft w:val="547"/>
          <w:marRight w:val="0"/>
          <w:marTop w:val="77"/>
          <w:marBottom w:val="0"/>
          <w:divBdr>
            <w:top w:val="none" w:sz="0" w:space="0" w:color="auto"/>
            <w:left w:val="none" w:sz="0" w:space="0" w:color="auto"/>
            <w:bottom w:val="none" w:sz="0" w:space="0" w:color="auto"/>
            <w:right w:val="none" w:sz="0" w:space="0" w:color="auto"/>
          </w:divBdr>
        </w:div>
        <w:div w:id="43212571">
          <w:marLeft w:val="1166"/>
          <w:marRight w:val="0"/>
          <w:marTop w:val="6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45503572">
          <w:marLeft w:val="1166"/>
          <w:marRight w:val="0"/>
          <w:marTop w:val="67"/>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13274881">
          <w:marLeft w:val="252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678000308">
          <w:marLeft w:val="1800"/>
          <w:marRight w:val="0"/>
          <w:marTop w:val="5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785690830">
          <w:marLeft w:val="547"/>
          <w:marRight w:val="0"/>
          <w:marTop w:val="77"/>
          <w:marBottom w:val="0"/>
          <w:divBdr>
            <w:top w:val="none" w:sz="0" w:space="0" w:color="auto"/>
            <w:left w:val="none" w:sz="0" w:space="0" w:color="auto"/>
            <w:bottom w:val="none" w:sz="0" w:space="0" w:color="auto"/>
            <w:right w:val="none" w:sz="0" w:space="0" w:color="auto"/>
          </w:divBdr>
        </w:div>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76691679">
          <w:marLeft w:val="0"/>
          <w:marRight w:val="0"/>
          <w:marTop w:val="0"/>
          <w:marBottom w:val="0"/>
          <w:divBdr>
            <w:top w:val="none" w:sz="0" w:space="0" w:color="auto"/>
            <w:left w:val="none" w:sz="0" w:space="0" w:color="auto"/>
            <w:bottom w:val="none" w:sz="0" w:space="0" w:color="auto"/>
            <w:right w:val="none" w:sz="0" w:space="0" w:color="auto"/>
          </w:divBdr>
        </w:div>
        <w:div w:id="96801512">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222642161">
          <w:marLeft w:val="1166"/>
          <w:marRight w:val="0"/>
          <w:marTop w:val="67"/>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 w:id="35857263">
          <w:marLeft w:val="1800"/>
          <w:marRight w:val="0"/>
          <w:marTop w:val="5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1073965207">
          <w:marLeft w:val="0"/>
          <w:marRight w:val="0"/>
          <w:marTop w:val="0"/>
          <w:marBottom w:val="0"/>
          <w:divBdr>
            <w:top w:val="none" w:sz="0" w:space="0" w:color="auto"/>
            <w:left w:val="none" w:sz="0" w:space="0" w:color="auto"/>
            <w:bottom w:val="none" w:sz="0" w:space="0" w:color="auto"/>
            <w:right w:val="none" w:sz="0" w:space="0" w:color="auto"/>
          </w:divBdr>
        </w:div>
        <w:div w:id="481970376">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441073694">
          <w:marLeft w:val="1166"/>
          <w:marRight w:val="0"/>
          <w:marTop w:val="67"/>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271515938">
          <w:marLeft w:val="1800"/>
          <w:marRight w:val="0"/>
          <w:marTop w:val="58"/>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902914493">
          <w:marLeft w:val="1166"/>
          <w:marRight w:val="0"/>
          <w:marTop w:val="77"/>
          <w:marBottom w:val="0"/>
          <w:divBdr>
            <w:top w:val="none" w:sz="0" w:space="0" w:color="auto"/>
            <w:left w:val="none" w:sz="0" w:space="0" w:color="auto"/>
            <w:bottom w:val="none" w:sz="0" w:space="0" w:color="auto"/>
            <w:right w:val="none" w:sz="0" w:space="0" w:color="auto"/>
          </w:divBdr>
        </w:div>
        <w:div w:id="636493618">
          <w:marLeft w:val="1166"/>
          <w:marRight w:val="0"/>
          <w:marTop w:val="77"/>
          <w:marBottom w:val="0"/>
          <w:divBdr>
            <w:top w:val="none" w:sz="0" w:space="0" w:color="auto"/>
            <w:left w:val="none" w:sz="0" w:space="0" w:color="auto"/>
            <w:bottom w:val="none" w:sz="0" w:space="0" w:color="auto"/>
            <w:right w:val="none" w:sz="0" w:space="0" w:color="auto"/>
          </w:divBdr>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1120492342">
          <w:marLeft w:val="1800"/>
          <w:marRight w:val="0"/>
          <w:marTop w:val="67"/>
          <w:marBottom w:val="0"/>
          <w:divBdr>
            <w:top w:val="none" w:sz="0" w:space="0" w:color="auto"/>
            <w:left w:val="none" w:sz="0" w:space="0" w:color="auto"/>
            <w:bottom w:val="none" w:sz="0" w:space="0" w:color="auto"/>
            <w:right w:val="none" w:sz="0" w:space="0" w:color="auto"/>
          </w:divBdr>
        </w:div>
        <w:div w:id="430244489">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1151407059">
          <w:marLeft w:val="1800"/>
          <w:marRight w:val="0"/>
          <w:marTop w:val="5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260721584">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290328928">
          <w:marLeft w:val="1800"/>
          <w:marRight w:val="0"/>
          <w:marTop w:val="5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 w:id="6713095">
          <w:marLeft w:val="3240"/>
          <w:marRight w:val="0"/>
          <w:marTop w:val="4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sChild>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1766536443">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360864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1386878316">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297301764">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 w:id="288782773">
          <w:marLeft w:val="0"/>
          <w:marRight w:val="0"/>
          <w:marTop w:val="0"/>
          <w:marBottom w:val="0"/>
          <w:divBdr>
            <w:top w:val="none" w:sz="0" w:space="0" w:color="auto"/>
            <w:left w:val="none" w:sz="0" w:space="0" w:color="auto"/>
            <w:bottom w:val="none" w:sz="0" w:space="0" w:color="auto"/>
            <w:right w:val="none" w:sz="0" w:space="0" w:color="auto"/>
          </w:divBdr>
        </w:div>
      </w:divsChild>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708605945">
          <w:marLeft w:val="1166"/>
          <w:marRight w:val="0"/>
          <w:marTop w:val="67"/>
          <w:marBottom w:val="0"/>
          <w:divBdr>
            <w:top w:val="none" w:sz="0" w:space="0" w:color="auto"/>
            <w:left w:val="none" w:sz="0" w:space="0" w:color="auto"/>
            <w:bottom w:val="none" w:sz="0" w:space="0" w:color="auto"/>
            <w:right w:val="none" w:sz="0" w:space="0" w:color="auto"/>
          </w:divBdr>
        </w:div>
        <w:div w:id="1429692962">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2119565372">
          <w:marLeft w:val="252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82019507">
          <w:marLeft w:val="324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786512931">
          <w:marLeft w:val="1166"/>
          <w:marRight w:val="0"/>
          <w:marTop w:val="77"/>
          <w:marBottom w:val="0"/>
          <w:divBdr>
            <w:top w:val="none" w:sz="0" w:space="0" w:color="auto"/>
            <w:left w:val="none" w:sz="0" w:space="0" w:color="auto"/>
            <w:bottom w:val="none" w:sz="0" w:space="0" w:color="auto"/>
            <w:right w:val="none" w:sz="0" w:space="0" w:color="auto"/>
          </w:divBdr>
        </w:div>
        <w:div w:id="180896315">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235672944">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1645037701">
          <w:marLeft w:val="1166"/>
          <w:marRight w:val="0"/>
          <w:marTop w:val="77"/>
          <w:marBottom w:val="0"/>
          <w:divBdr>
            <w:top w:val="none" w:sz="0" w:space="0" w:color="auto"/>
            <w:left w:val="none" w:sz="0" w:space="0" w:color="auto"/>
            <w:bottom w:val="none" w:sz="0" w:space="0" w:color="auto"/>
            <w:right w:val="none" w:sz="0" w:space="0" w:color="auto"/>
          </w:divBdr>
        </w:div>
        <w:div w:id="441459717">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111024561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 w:id="327289783">
          <w:marLeft w:val="1800"/>
          <w:marRight w:val="0"/>
          <w:marTop w:val="58"/>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924261742">
              <w:marLeft w:val="0"/>
              <w:marRight w:val="0"/>
              <w:marTop w:val="0"/>
              <w:marBottom w:val="0"/>
              <w:divBdr>
                <w:top w:val="none" w:sz="0" w:space="0" w:color="auto"/>
                <w:left w:val="none" w:sz="0" w:space="0" w:color="auto"/>
                <w:bottom w:val="none" w:sz="0" w:space="0" w:color="auto"/>
                <w:right w:val="none" w:sz="0" w:space="0" w:color="auto"/>
              </w:divBdr>
            </w:div>
            <w:div w:id="153834723">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1777827434">
          <w:marLeft w:val="547"/>
          <w:marRight w:val="0"/>
          <w:marTop w:val="86"/>
          <w:marBottom w:val="0"/>
          <w:divBdr>
            <w:top w:val="none" w:sz="0" w:space="0" w:color="auto"/>
            <w:left w:val="none" w:sz="0" w:space="0" w:color="auto"/>
            <w:bottom w:val="none" w:sz="0" w:space="0" w:color="auto"/>
            <w:right w:val="none" w:sz="0" w:space="0" w:color="auto"/>
          </w:divBdr>
        </w:div>
        <w:div w:id="890113338">
          <w:marLeft w:val="1166"/>
          <w:marRight w:val="0"/>
          <w:marTop w:val="77"/>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754403836">
          <w:marLeft w:val="1166"/>
          <w:marRight w:val="0"/>
          <w:marTop w:val="77"/>
          <w:marBottom w:val="0"/>
          <w:divBdr>
            <w:top w:val="none" w:sz="0" w:space="0" w:color="auto"/>
            <w:left w:val="none" w:sz="0" w:space="0" w:color="auto"/>
            <w:bottom w:val="none" w:sz="0" w:space="0" w:color="auto"/>
            <w:right w:val="none" w:sz="0" w:space="0" w:color="auto"/>
          </w:divBdr>
        </w:div>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2043704558">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118497862">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 w:id="562446547">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660962195">
          <w:marLeft w:val="1166"/>
          <w:marRight w:val="0"/>
          <w:marTop w:val="77"/>
          <w:marBottom w:val="0"/>
          <w:divBdr>
            <w:top w:val="none" w:sz="0" w:space="0" w:color="auto"/>
            <w:left w:val="none" w:sz="0" w:space="0" w:color="auto"/>
            <w:bottom w:val="none" w:sz="0" w:space="0" w:color="auto"/>
            <w:right w:val="none" w:sz="0" w:space="0" w:color="auto"/>
          </w:divBdr>
        </w:div>
        <w:div w:id="1094278377">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1139492606">
              <w:marLeft w:val="0"/>
              <w:marRight w:val="0"/>
              <w:marTop w:val="0"/>
              <w:marBottom w:val="0"/>
              <w:divBdr>
                <w:top w:val="none" w:sz="0" w:space="0" w:color="auto"/>
                <w:left w:val="none" w:sz="0" w:space="0" w:color="auto"/>
                <w:bottom w:val="none" w:sz="0" w:space="0" w:color="auto"/>
                <w:right w:val="none" w:sz="0" w:space="0" w:color="auto"/>
              </w:divBdr>
            </w:div>
            <w:div w:id="33994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1674138775">
          <w:marLeft w:val="1166"/>
          <w:marRight w:val="0"/>
          <w:marTop w:val="77"/>
          <w:marBottom w:val="0"/>
          <w:divBdr>
            <w:top w:val="none" w:sz="0" w:space="0" w:color="auto"/>
            <w:left w:val="none" w:sz="0" w:space="0" w:color="auto"/>
            <w:bottom w:val="none" w:sz="0" w:space="0" w:color="auto"/>
            <w:right w:val="none" w:sz="0" w:space="0" w:color="auto"/>
          </w:divBdr>
        </w:div>
        <w:div w:id="756679687">
          <w:marLeft w:val="1800"/>
          <w:marRight w:val="0"/>
          <w:marTop w:val="6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2.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BAD4AC74-7AAC-4AB7-8D75-FFD536CEF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3112</TotalTime>
  <Pages>4</Pages>
  <Words>1377</Words>
  <Characters>7855</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70</cp:revision>
  <cp:lastPrinted>2010-04-02T09:58:00Z</cp:lastPrinted>
  <dcterms:created xsi:type="dcterms:W3CDTF">2023-03-27T12:39:00Z</dcterms:created>
  <dcterms:modified xsi:type="dcterms:W3CDTF">2023-05-15T02:18:00Z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